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E04" w:rsidRPr="00C12CC7" w:rsidRDefault="007B6E04" w:rsidP="00C926A3">
      <w:pPr>
        <w:jc w:val="both"/>
        <w:rPr>
          <w:rFonts w:ascii="Candara" w:hAnsi="Candara" w:cs="Times New Roman"/>
          <w:b/>
          <w:u w:val="single"/>
        </w:rPr>
      </w:pPr>
      <w:r w:rsidRPr="00C12CC7">
        <w:rPr>
          <w:rFonts w:ascii="Candara" w:hAnsi="Candara" w:cs="Times New Roman"/>
          <w:b/>
          <w:u w:val="single"/>
        </w:rPr>
        <w:t xml:space="preserve">SUPPORT FOR GREEN ECONOMY </w:t>
      </w:r>
      <w:r w:rsidR="00B6353F" w:rsidRPr="00C12CC7">
        <w:rPr>
          <w:rFonts w:ascii="Candara" w:hAnsi="Candara" w:cs="Times New Roman"/>
          <w:b/>
          <w:u w:val="single"/>
        </w:rPr>
        <w:t>J</w:t>
      </w:r>
      <w:r w:rsidR="00476AE0" w:rsidRPr="00C12CC7">
        <w:rPr>
          <w:rFonts w:ascii="Candara" w:hAnsi="Candara" w:cs="Times New Roman"/>
          <w:b/>
          <w:u w:val="single"/>
        </w:rPr>
        <w:t>OINT PROGRAMME</w:t>
      </w:r>
      <w:r w:rsidR="00B6353F" w:rsidRPr="00C12CC7">
        <w:rPr>
          <w:rFonts w:ascii="Candara" w:hAnsi="Candara" w:cs="Times New Roman"/>
          <w:b/>
          <w:u w:val="single"/>
        </w:rPr>
        <w:t xml:space="preserve"> </w:t>
      </w:r>
      <w:proofErr w:type="gramStart"/>
      <w:r w:rsidRPr="00C12CC7">
        <w:rPr>
          <w:rFonts w:ascii="Candara" w:hAnsi="Candara" w:cs="Times New Roman"/>
          <w:b/>
          <w:u w:val="single"/>
        </w:rPr>
        <w:t>PHASE</w:t>
      </w:r>
      <w:proofErr w:type="gramEnd"/>
      <w:r w:rsidRPr="00C12CC7">
        <w:rPr>
          <w:rFonts w:ascii="Candara" w:hAnsi="Candara" w:cs="Times New Roman"/>
          <w:b/>
          <w:u w:val="single"/>
        </w:rPr>
        <w:t xml:space="preserve"> 2</w:t>
      </w:r>
      <w:r w:rsidR="009E6609" w:rsidRPr="00C12CC7">
        <w:rPr>
          <w:rFonts w:ascii="Candara" w:hAnsi="Candara" w:cs="Times New Roman"/>
          <w:b/>
          <w:u w:val="single"/>
        </w:rPr>
        <w:t xml:space="preserve"> WORK IN GHANA: </w:t>
      </w:r>
    </w:p>
    <w:p w:rsidR="009E6609" w:rsidRPr="00C12CC7" w:rsidRDefault="009E6609" w:rsidP="00C926A3">
      <w:pPr>
        <w:jc w:val="both"/>
        <w:rPr>
          <w:rFonts w:ascii="Candara" w:hAnsi="Candara" w:cs="Times New Roman"/>
          <w:b/>
          <w:sz w:val="22"/>
          <w:szCs w:val="22"/>
          <w:u w:val="single"/>
        </w:rPr>
      </w:pPr>
      <w:r w:rsidRPr="00C12CC7">
        <w:rPr>
          <w:rFonts w:ascii="Candara" w:hAnsi="Candara" w:cs="Candara"/>
          <w:b/>
          <w:color w:val="000000"/>
          <w:sz w:val="22"/>
          <w:szCs w:val="22"/>
          <w:u w:val="single"/>
        </w:rPr>
        <w:t>Integrating green economy into Ghana's medium-term development plan</w:t>
      </w:r>
    </w:p>
    <w:p w:rsidR="00252FC5" w:rsidRPr="009E6609" w:rsidRDefault="00252FC5" w:rsidP="00C926A3">
      <w:pPr>
        <w:jc w:val="both"/>
        <w:rPr>
          <w:rFonts w:ascii="Candara" w:hAnsi="Candara" w:cs="Times New Roman"/>
          <w:b/>
          <w:sz w:val="22"/>
          <w:szCs w:val="22"/>
        </w:rPr>
      </w:pPr>
    </w:p>
    <w:p w:rsidR="00FC7F11" w:rsidRDefault="00FC7F11" w:rsidP="00C926A3">
      <w:pPr>
        <w:jc w:val="both"/>
        <w:rPr>
          <w:rFonts w:ascii="Candara" w:hAnsi="Candara" w:cs="Times New Roman"/>
          <w:b/>
          <w:sz w:val="22"/>
          <w:szCs w:val="22"/>
        </w:rPr>
      </w:pPr>
    </w:p>
    <w:p w:rsidR="009E6609" w:rsidRDefault="009E6609" w:rsidP="00C926A3">
      <w:pPr>
        <w:jc w:val="both"/>
        <w:rPr>
          <w:rFonts w:ascii="Candara" w:hAnsi="Candara" w:cs="Times New Roman"/>
          <w:b/>
          <w:sz w:val="22"/>
          <w:szCs w:val="22"/>
        </w:rPr>
      </w:pPr>
    </w:p>
    <w:p w:rsidR="00B55066" w:rsidRDefault="00252FC5" w:rsidP="00C926A3">
      <w:pPr>
        <w:jc w:val="both"/>
        <w:rPr>
          <w:rFonts w:ascii="Candara" w:hAnsi="Candara" w:cs="Times New Roman"/>
          <w:b/>
          <w:sz w:val="22"/>
          <w:szCs w:val="22"/>
        </w:rPr>
      </w:pPr>
      <w:r>
        <w:rPr>
          <w:rFonts w:ascii="Candara" w:hAnsi="Candara" w:cs="Times New Roman"/>
          <w:b/>
          <w:sz w:val="22"/>
          <w:szCs w:val="22"/>
        </w:rPr>
        <w:t xml:space="preserve">Ghana Ministry of Environment, Science, Technology and Innovation and </w:t>
      </w:r>
      <w:r w:rsidR="00B55066">
        <w:rPr>
          <w:rFonts w:ascii="Candara" w:hAnsi="Candara" w:cs="Times New Roman"/>
          <w:b/>
          <w:sz w:val="22"/>
          <w:szCs w:val="22"/>
        </w:rPr>
        <w:t xml:space="preserve">UNDP Ghana Country Office </w:t>
      </w:r>
    </w:p>
    <w:p w:rsidR="004B6D71" w:rsidRDefault="009E6609" w:rsidP="00C926A3">
      <w:pPr>
        <w:jc w:val="both"/>
        <w:rPr>
          <w:rFonts w:ascii="Candara" w:hAnsi="Candara" w:cs="Times New Roman"/>
          <w:b/>
          <w:sz w:val="22"/>
          <w:szCs w:val="22"/>
        </w:rPr>
      </w:pPr>
      <w:r>
        <w:rPr>
          <w:rFonts w:ascii="Candara" w:hAnsi="Candara" w:cs="Times New Roman"/>
          <w:b/>
          <w:sz w:val="22"/>
          <w:szCs w:val="22"/>
        </w:rPr>
        <w:t>Date of last</w:t>
      </w:r>
      <w:r w:rsidR="00596AA5">
        <w:rPr>
          <w:rFonts w:ascii="Candara" w:hAnsi="Candara" w:cs="Times New Roman"/>
          <w:b/>
          <w:sz w:val="22"/>
          <w:szCs w:val="22"/>
        </w:rPr>
        <w:t xml:space="preserve"> revision: 19 June 2013 </w:t>
      </w:r>
    </w:p>
    <w:p w:rsidR="0096411C" w:rsidRPr="00E9137E" w:rsidRDefault="0096411C" w:rsidP="00C926A3">
      <w:pPr>
        <w:jc w:val="both"/>
        <w:rPr>
          <w:rFonts w:ascii="Candara" w:hAnsi="Candara" w:cs="Times New Roman"/>
          <w:b/>
          <w:sz w:val="22"/>
          <w:szCs w:val="22"/>
        </w:rPr>
      </w:pPr>
    </w:p>
    <w:p w:rsidR="007B6E04" w:rsidRPr="00E9137E" w:rsidRDefault="007B6E04" w:rsidP="00C926A3">
      <w:pPr>
        <w:jc w:val="both"/>
        <w:rPr>
          <w:rFonts w:ascii="Candara" w:hAnsi="Candara" w:cs="Times New Roman"/>
          <w:b/>
          <w:sz w:val="22"/>
          <w:szCs w:val="22"/>
        </w:rPr>
      </w:pPr>
    </w:p>
    <w:p w:rsidR="007B6E04" w:rsidRPr="00E9137E" w:rsidRDefault="007B6E04" w:rsidP="00C926A3">
      <w:pPr>
        <w:jc w:val="both"/>
        <w:rPr>
          <w:rFonts w:ascii="Candara" w:hAnsi="Candara" w:cs="Times New Roman"/>
          <w:b/>
          <w:sz w:val="22"/>
          <w:szCs w:val="22"/>
        </w:rPr>
      </w:pPr>
      <w:r w:rsidRPr="00E9137E">
        <w:rPr>
          <w:rFonts w:ascii="Candara" w:hAnsi="Candara" w:cs="Times New Roman"/>
          <w:b/>
          <w:sz w:val="22"/>
          <w:szCs w:val="22"/>
        </w:rPr>
        <w:t xml:space="preserve">I. </w:t>
      </w:r>
      <w:r w:rsidR="00FC6625">
        <w:rPr>
          <w:rFonts w:ascii="Candara" w:hAnsi="Candara" w:cs="Times New Roman"/>
          <w:b/>
          <w:sz w:val="22"/>
          <w:szCs w:val="22"/>
        </w:rPr>
        <w:t xml:space="preserve">Inclusive Green Economy Phase 1 </w:t>
      </w:r>
      <w:r w:rsidRPr="00E9137E">
        <w:rPr>
          <w:rFonts w:ascii="Candara" w:hAnsi="Candara" w:cs="Times New Roman"/>
          <w:b/>
          <w:sz w:val="22"/>
          <w:szCs w:val="22"/>
        </w:rPr>
        <w:t xml:space="preserve"> </w:t>
      </w:r>
    </w:p>
    <w:p w:rsidR="007B6E04" w:rsidRPr="00E9137E" w:rsidRDefault="007B6E04" w:rsidP="00C926A3">
      <w:pPr>
        <w:jc w:val="both"/>
        <w:rPr>
          <w:rFonts w:ascii="Candara" w:hAnsi="Candara" w:cs="Times New Roman"/>
          <w:b/>
          <w:sz w:val="22"/>
          <w:szCs w:val="22"/>
        </w:rPr>
      </w:pPr>
    </w:p>
    <w:p w:rsidR="00A87804" w:rsidRDefault="00A87804" w:rsidP="00C926A3">
      <w:pPr>
        <w:pStyle w:val="MessageHeader"/>
        <w:tabs>
          <w:tab w:val="left" w:pos="720"/>
          <w:tab w:val="left" w:pos="1440"/>
          <w:tab w:val="left" w:pos="2880"/>
          <w:tab w:val="left" w:pos="6751"/>
        </w:tabs>
        <w:spacing w:after="0" w:line="240" w:lineRule="auto"/>
        <w:ind w:left="0" w:firstLine="0"/>
        <w:jc w:val="both"/>
        <w:rPr>
          <w:rStyle w:val="Emphasis"/>
          <w:rFonts w:ascii="Candara" w:eastAsia="Malgun Gothic" w:hAnsi="Candara"/>
          <w:i w:val="0"/>
          <w:sz w:val="22"/>
          <w:szCs w:val="22"/>
        </w:rPr>
      </w:pPr>
      <w:r w:rsidRPr="00E9137E">
        <w:rPr>
          <w:rStyle w:val="Emphasis"/>
          <w:rFonts w:ascii="Candara" w:eastAsia="Malgun Gothic" w:hAnsi="Candara"/>
          <w:i w:val="0"/>
          <w:sz w:val="22"/>
          <w:szCs w:val="22"/>
        </w:rPr>
        <w:t xml:space="preserve">Ghana is participating in the first phase of a global </w:t>
      </w:r>
      <w:r w:rsidR="00F32391">
        <w:rPr>
          <w:rStyle w:val="Emphasis"/>
          <w:rFonts w:ascii="Candara" w:eastAsia="Malgun Gothic" w:hAnsi="Candara"/>
          <w:i w:val="0"/>
          <w:sz w:val="22"/>
          <w:szCs w:val="22"/>
        </w:rPr>
        <w:t>UNDP-DESA-UNEP Joint</w:t>
      </w:r>
      <w:r w:rsidRPr="00E9137E">
        <w:rPr>
          <w:rStyle w:val="Emphasis"/>
          <w:rFonts w:ascii="Candara" w:eastAsia="Malgun Gothic" w:hAnsi="Candara"/>
          <w:i w:val="0"/>
          <w:sz w:val="22"/>
          <w:szCs w:val="22"/>
        </w:rPr>
        <w:t xml:space="preserve"> Programme for “Supporting a Green Economy Transition in Developing Countries and LDCs: Building towards Rio+20 and Beyond” funded by the Government of Netherlands. Through the </w:t>
      </w:r>
      <w:r w:rsidR="00F32391">
        <w:rPr>
          <w:rStyle w:val="Emphasis"/>
          <w:rFonts w:ascii="Candara" w:eastAsia="Malgun Gothic" w:hAnsi="Candara"/>
          <w:i w:val="0"/>
          <w:sz w:val="22"/>
          <w:szCs w:val="22"/>
        </w:rPr>
        <w:t xml:space="preserve">Green </w:t>
      </w:r>
      <w:r w:rsidRPr="00E9137E">
        <w:rPr>
          <w:rStyle w:val="Emphasis"/>
          <w:rFonts w:ascii="Candara" w:eastAsia="Malgun Gothic" w:hAnsi="Candara"/>
          <w:i w:val="0"/>
          <w:sz w:val="22"/>
          <w:szCs w:val="22"/>
        </w:rPr>
        <w:t xml:space="preserve">Economy </w:t>
      </w:r>
      <w:r w:rsidR="00F32391">
        <w:rPr>
          <w:rStyle w:val="Emphasis"/>
          <w:rFonts w:ascii="Candara" w:eastAsia="Malgun Gothic" w:hAnsi="Candara"/>
          <w:i w:val="0"/>
          <w:sz w:val="22"/>
          <w:szCs w:val="22"/>
        </w:rPr>
        <w:t xml:space="preserve">Joint </w:t>
      </w:r>
      <w:r w:rsidRPr="00E9137E">
        <w:rPr>
          <w:rStyle w:val="Emphasis"/>
          <w:rFonts w:ascii="Candara" w:eastAsia="Malgun Gothic" w:hAnsi="Candara"/>
          <w:i w:val="0"/>
          <w:sz w:val="22"/>
          <w:szCs w:val="22"/>
        </w:rPr>
        <w:t>Programme</w:t>
      </w:r>
      <w:r w:rsidR="005B1658">
        <w:rPr>
          <w:rStyle w:val="Emphasis"/>
          <w:rFonts w:ascii="Candara" w:eastAsia="Malgun Gothic" w:hAnsi="Candara"/>
          <w:i w:val="0"/>
          <w:sz w:val="22"/>
          <w:szCs w:val="22"/>
        </w:rPr>
        <w:t xml:space="preserve"> (GEJP)</w:t>
      </w:r>
      <w:r w:rsidRPr="00E9137E">
        <w:rPr>
          <w:rStyle w:val="Emphasis"/>
          <w:rFonts w:ascii="Candara" w:eastAsia="Malgun Gothic" w:hAnsi="Candara"/>
          <w:i w:val="0"/>
          <w:sz w:val="22"/>
          <w:szCs w:val="22"/>
        </w:rPr>
        <w:t xml:space="preserve">, UNDP Ghana CO </w:t>
      </w:r>
      <w:r w:rsidR="0038596D">
        <w:rPr>
          <w:rStyle w:val="Emphasis"/>
          <w:rFonts w:ascii="Candara" w:eastAsia="Malgun Gothic" w:hAnsi="Candara"/>
          <w:i w:val="0"/>
          <w:sz w:val="22"/>
          <w:szCs w:val="22"/>
        </w:rPr>
        <w:t>has provided</w:t>
      </w:r>
      <w:r w:rsidRPr="00E9137E">
        <w:rPr>
          <w:rStyle w:val="Emphasis"/>
          <w:rFonts w:ascii="Candara" w:eastAsia="Malgun Gothic" w:hAnsi="Candara"/>
          <w:i w:val="0"/>
          <w:sz w:val="22"/>
          <w:szCs w:val="22"/>
        </w:rPr>
        <w:t xml:space="preserve"> technical and financial support to the Ministry of Environment, Science and Technology</w:t>
      </w:r>
      <w:r w:rsidR="0096411C">
        <w:rPr>
          <w:rStyle w:val="Emphasis"/>
          <w:rFonts w:ascii="Candara" w:eastAsia="Malgun Gothic" w:hAnsi="Candara"/>
          <w:i w:val="0"/>
          <w:sz w:val="22"/>
          <w:szCs w:val="22"/>
        </w:rPr>
        <w:t xml:space="preserve"> and Innovation</w:t>
      </w:r>
      <w:r w:rsidRPr="00E9137E">
        <w:rPr>
          <w:rStyle w:val="Emphasis"/>
          <w:rFonts w:ascii="Candara" w:eastAsia="Malgun Gothic" w:hAnsi="Candara"/>
          <w:i w:val="0"/>
          <w:sz w:val="22"/>
          <w:szCs w:val="22"/>
        </w:rPr>
        <w:t xml:space="preserve"> (MEST</w:t>
      </w:r>
      <w:r w:rsidR="0096411C">
        <w:rPr>
          <w:rStyle w:val="Emphasis"/>
          <w:rFonts w:ascii="Candara" w:eastAsia="Malgun Gothic" w:hAnsi="Candara"/>
          <w:i w:val="0"/>
          <w:sz w:val="22"/>
          <w:szCs w:val="22"/>
        </w:rPr>
        <w:t>I</w:t>
      </w:r>
      <w:r w:rsidRPr="00E9137E">
        <w:rPr>
          <w:rStyle w:val="Emphasis"/>
          <w:rFonts w:ascii="Candara" w:eastAsia="Malgun Gothic" w:hAnsi="Candara"/>
          <w:i w:val="0"/>
          <w:sz w:val="22"/>
          <w:szCs w:val="22"/>
        </w:rPr>
        <w:t xml:space="preserve">) to help convene national dialogues on inclusive green economy. </w:t>
      </w:r>
      <w:r w:rsidR="00B84326" w:rsidRPr="00B84326">
        <w:rPr>
          <w:rStyle w:val="Emphasis"/>
          <w:rFonts w:ascii="Candara" w:eastAsia="Malgun Gothic" w:hAnsi="Candara"/>
          <w:i w:val="0"/>
          <w:sz w:val="22"/>
          <w:szCs w:val="22"/>
        </w:rPr>
        <w:t>MESTI considers the activities under the first phase of UNDP suppor</w:t>
      </w:r>
      <w:r w:rsidR="00B84326">
        <w:rPr>
          <w:rStyle w:val="Emphasis"/>
          <w:rFonts w:ascii="Candara" w:eastAsia="Malgun Gothic" w:hAnsi="Candara"/>
          <w:i w:val="0"/>
          <w:sz w:val="22"/>
          <w:szCs w:val="22"/>
        </w:rPr>
        <w:t>t as part of its broader follow-</w:t>
      </w:r>
      <w:r w:rsidR="00B84326" w:rsidRPr="00B84326">
        <w:rPr>
          <w:rStyle w:val="Emphasis"/>
          <w:rFonts w:ascii="Candara" w:eastAsia="Malgun Gothic" w:hAnsi="Candara"/>
          <w:i w:val="0"/>
          <w:sz w:val="22"/>
          <w:szCs w:val="22"/>
        </w:rPr>
        <w:t>up plan to implement the agreements at Rio+20.</w:t>
      </w:r>
    </w:p>
    <w:p w:rsidR="00FC6625" w:rsidRDefault="00FC6625" w:rsidP="00C926A3">
      <w:pPr>
        <w:pStyle w:val="MessageHeader"/>
        <w:tabs>
          <w:tab w:val="left" w:pos="720"/>
          <w:tab w:val="left" w:pos="1440"/>
          <w:tab w:val="left" w:pos="2880"/>
          <w:tab w:val="left" w:pos="6751"/>
        </w:tabs>
        <w:spacing w:after="0" w:line="240" w:lineRule="auto"/>
        <w:ind w:left="0" w:firstLine="0"/>
        <w:jc w:val="both"/>
        <w:rPr>
          <w:rStyle w:val="Emphasis"/>
          <w:rFonts w:ascii="Candara" w:eastAsia="Malgun Gothic" w:hAnsi="Candara"/>
          <w:i w:val="0"/>
          <w:sz w:val="22"/>
          <w:szCs w:val="22"/>
        </w:rPr>
      </w:pPr>
    </w:p>
    <w:p w:rsidR="00C52A8B" w:rsidRDefault="00EE6F36" w:rsidP="00C926A3">
      <w:pPr>
        <w:pStyle w:val="MessageHeader"/>
        <w:tabs>
          <w:tab w:val="left" w:pos="720"/>
          <w:tab w:val="left" w:pos="1440"/>
          <w:tab w:val="left" w:pos="2880"/>
          <w:tab w:val="left" w:pos="6751"/>
        </w:tabs>
        <w:spacing w:after="0" w:line="240" w:lineRule="auto"/>
        <w:ind w:left="0" w:firstLine="0"/>
        <w:jc w:val="both"/>
        <w:rPr>
          <w:rStyle w:val="Emphasis"/>
          <w:rFonts w:ascii="Candara" w:eastAsia="Malgun Gothic" w:hAnsi="Candara"/>
          <w:i w:val="0"/>
          <w:sz w:val="22"/>
          <w:szCs w:val="22"/>
        </w:rPr>
      </w:pPr>
      <w:r>
        <w:rPr>
          <w:rStyle w:val="Emphasis"/>
          <w:rFonts w:ascii="Candara" w:eastAsia="Malgun Gothic" w:hAnsi="Candara"/>
          <w:i w:val="0"/>
          <w:sz w:val="22"/>
          <w:szCs w:val="22"/>
        </w:rPr>
        <w:t xml:space="preserve">To date, MESTI has convened three meetings.   </w:t>
      </w:r>
      <w:r w:rsidR="00AA3657">
        <w:rPr>
          <w:rStyle w:val="Emphasis"/>
          <w:rFonts w:ascii="Candara" w:eastAsia="Malgun Gothic" w:hAnsi="Candara"/>
          <w:i w:val="0"/>
          <w:sz w:val="22"/>
          <w:szCs w:val="22"/>
        </w:rPr>
        <w:t xml:space="preserve">The first meeting in September 2012 was a general briefing </w:t>
      </w:r>
      <w:r w:rsidR="00B84326">
        <w:rPr>
          <w:rStyle w:val="Emphasis"/>
          <w:rFonts w:ascii="Candara" w:eastAsia="Malgun Gothic" w:hAnsi="Candara"/>
          <w:i w:val="0"/>
          <w:sz w:val="22"/>
          <w:szCs w:val="22"/>
        </w:rPr>
        <w:t xml:space="preserve">for policymakers and development partners </w:t>
      </w:r>
      <w:r w:rsidR="00AA3657">
        <w:rPr>
          <w:rStyle w:val="Emphasis"/>
          <w:rFonts w:ascii="Candara" w:eastAsia="Malgun Gothic" w:hAnsi="Candara"/>
          <w:i w:val="0"/>
          <w:sz w:val="22"/>
          <w:szCs w:val="22"/>
        </w:rPr>
        <w:t>on the outcomes of Rio+20</w:t>
      </w:r>
      <w:r w:rsidR="00B84326">
        <w:rPr>
          <w:rStyle w:val="Emphasis"/>
          <w:rFonts w:ascii="Candara" w:eastAsia="Malgun Gothic" w:hAnsi="Candara"/>
          <w:i w:val="0"/>
          <w:sz w:val="22"/>
          <w:szCs w:val="22"/>
        </w:rPr>
        <w:t xml:space="preserve"> and the implications for Ghana</w:t>
      </w:r>
      <w:r w:rsidR="00AA3657">
        <w:rPr>
          <w:rStyle w:val="Emphasis"/>
          <w:rFonts w:ascii="Candara" w:eastAsia="Malgun Gothic" w:hAnsi="Candara"/>
          <w:i w:val="0"/>
          <w:sz w:val="22"/>
          <w:szCs w:val="22"/>
        </w:rPr>
        <w:t xml:space="preserve">. </w:t>
      </w:r>
      <w:r w:rsidR="00B84326">
        <w:rPr>
          <w:rStyle w:val="Emphasis"/>
          <w:rFonts w:ascii="Candara" w:eastAsia="Malgun Gothic" w:hAnsi="Candara"/>
          <w:i w:val="0"/>
          <w:sz w:val="22"/>
          <w:szCs w:val="22"/>
        </w:rPr>
        <w:t xml:space="preserve">The meeting also endorsed the need to convene inclusive green economy dialogues in Ghana. The second meeting in October 2012 involved sectoral policy experts from various ministries, departments, agencies, and civil society organizations. The meeting mapped out the recently completed and ongoing public sector initiatives that have relevant green economy elements. It was also agreed that the focus of the effort in 2013 should be towards influencing the successor medium-term development plan (with the current one expiring in 2013). </w:t>
      </w:r>
      <w:r w:rsidR="00C52A8B">
        <w:rPr>
          <w:rStyle w:val="Emphasis"/>
          <w:rFonts w:ascii="Candara" w:eastAsia="Malgun Gothic" w:hAnsi="Candara"/>
          <w:i w:val="0"/>
          <w:sz w:val="22"/>
          <w:szCs w:val="22"/>
        </w:rPr>
        <w:t xml:space="preserve">The second </w:t>
      </w:r>
      <w:r w:rsidR="0096411C">
        <w:rPr>
          <w:rStyle w:val="Emphasis"/>
          <w:rFonts w:ascii="Candara" w:eastAsia="Malgun Gothic" w:hAnsi="Candara"/>
          <w:i w:val="0"/>
          <w:sz w:val="22"/>
          <w:szCs w:val="22"/>
        </w:rPr>
        <w:t>expert meeting</w:t>
      </w:r>
      <w:r w:rsidR="00B84326">
        <w:rPr>
          <w:rStyle w:val="Emphasis"/>
          <w:rFonts w:ascii="Candara" w:eastAsia="Malgun Gothic" w:hAnsi="Candara"/>
          <w:i w:val="0"/>
          <w:sz w:val="22"/>
          <w:szCs w:val="22"/>
        </w:rPr>
        <w:t xml:space="preserve"> under the first phase</w:t>
      </w:r>
      <w:r w:rsidR="0096411C">
        <w:rPr>
          <w:rStyle w:val="Emphasis"/>
          <w:rFonts w:ascii="Candara" w:eastAsia="Malgun Gothic" w:hAnsi="Candara"/>
          <w:i w:val="0"/>
          <w:sz w:val="22"/>
          <w:szCs w:val="22"/>
        </w:rPr>
        <w:t xml:space="preserve"> in February 2013 formulated a </w:t>
      </w:r>
      <w:r w:rsidR="00B84326">
        <w:rPr>
          <w:rStyle w:val="Emphasis"/>
          <w:rFonts w:ascii="Candara" w:eastAsia="Malgun Gothic" w:hAnsi="Candara"/>
          <w:i w:val="0"/>
          <w:sz w:val="22"/>
          <w:szCs w:val="22"/>
        </w:rPr>
        <w:t xml:space="preserve">detailed </w:t>
      </w:r>
      <w:r w:rsidR="0096411C">
        <w:rPr>
          <w:rStyle w:val="Emphasis"/>
          <w:rFonts w:ascii="Candara" w:eastAsia="Malgun Gothic" w:hAnsi="Candara"/>
          <w:i w:val="0"/>
          <w:sz w:val="22"/>
          <w:szCs w:val="22"/>
        </w:rPr>
        <w:t xml:space="preserve">road map </w:t>
      </w:r>
      <w:r w:rsidR="00B84326">
        <w:rPr>
          <w:rStyle w:val="Emphasis"/>
          <w:rFonts w:ascii="Candara" w:eastAsia="Malgun Gothic" w:hAnsi="Candara"/>
          <w:i w:val="0"/>
          <w:sz w:val="22"/>
          <w:szCs w:val="22"/>
        </w:rPr>
        <w:t>to advocate</w:t>
      </w:r>
      <w:r w:rsidR="0096411C">
        <w:rPr>
          <w:rStyle w:val="Emphasis"/>
          <w:rFonts w:ascii="Candara" w:eastAsia="Malgun Gothic" w:hAnsi="Candara"/>
          <w:i w:val="0"/>
          <w:sz w:val="22"/>
          <w:szCs w:val="22"/>
        </w:rPr>
        <w:t xml:space="preserve"> for mainstreaming inclusive green economy principles into the successor medium-term national development framework. </w:t>
      </w:r>
      <w:r w:rsidR="00B84326">
        <w:rPr>
          <w:rStyle w:val="Emphasis"/>
          <w:rFonts w:ascii="Candara" w:eastAsia="Malgun Gothic" w:hAnsi="Candara"/>
          <w:i w:val="0"/>
          <w:sz w:val="22"/>
          <w:szCs w:val="22"/>
        </w:rPr>
        <w:t xml:space="preserve">  </w:t>
      </w:r>
      <w:r w:rsidR="002F6857">
        <w:rPr>
          <w:rStyle w:val="Emphasis"/>
          <w:rFonts w:ascii="Candara" w:eastAsia="Malgun Gothic" w:hAnsi="Candara"/>
          <w:i w:val="0"/>
          <w:sz w:val="22"/>
          <w:szCs w:val="22"/>
        </w:rPr>
        <w:t xml:space="preserve"> </w:t>
      </w:r>
      <w:r w:rsidR="00C52A8B">
        <w:rPr>
          <w:rStyle w:val="Emphasis"/>
          <w:rFonts w:ascii="Candara" w:eastAsia="Malgun Gothic" w:hAnsi="Candara"/>
          <w:i w:val="0"/>
          <w:sz w:val="22"/>
          <w:szCs w:val="22"/>
        </w:rPr>
        <w:t>The final dialogue under this meeting was between the Government of Ghana (</w:t>
      </w:r>
      <w:proofErr w:type="spellStart"/>
      <w:r w:rsidR="00C52A8B">
        <w:rPr>
          <w:rStyle w:val="Emphasis"/>
          <w:rFonts w:ascii="Candara" w:eastAsia="Malgun Gothic" w:hAnsi="Candara"/>
          <w:i w:val="0"/>
          <w:sz w:val="22"/>
          <w:szCs w:val="22"/>
        </w:rPr>
        <w:t>GoG</w:t>
      </w:r>
      <w:proofErr w:type="spellEnd"/>
      <w:r w:rsidR="00C52A8B">
        <w:rPr>
          <w:rStyle w:val="Emphasis"/>
          <w:rFonts w:ascii="Candara" w:eastAsia="Malgun Gothic" w:hAnsi="Candara"/>
          <w:i w:val="0"/>
          <w:sz w:val="22"/>
          <w:szCs w:val="22"/>
        </w:rPr>
        <w:t xml:space="preserve">) and the UN System (June 2013). The dialogue re-affirmed the roadmap and served as a platform for exchanging ideas on how the </w:t>
      </w:r>
      <w:proofErr w:type="spellStart"/>
      <w:r w:rsidR="00C52A8B">
        <w:rPr>
          <w:rStyle w:val="Emphasis"/>
          <w:rFonts w:ascii="Candara" w:eastAsia="Malgun Gothic" w:hAnsi="Candara"/>
          <w:i w:val="0"/>
          <w:sz w:val="22"/>
          <w:szCs w:val="22"/>
        </w:rPr>
        <w:t>GoG</w:t>
      </w:r>
      <w:proofErr w:type="spellEnd"/>
      <w:r w:rsidR="00C52A8B">
        <w:rPr>
          <w:rStyle w:val="Emphasis"/>
          <w:rFonts w:ascii="Candara" w:eastAsia="Malgun Gothic" w:hAnsi="Candara"/>
          <w:i w:val="0"/>
          <w:sz w:val="22"/>
          <w:szCs w:val="22"/>
        </w:rPr>
        <w:t xml:space="preserve"> and UN could strengthen its partnership to achieve sustainable development with green economy as one of the means. </w:t>
      </w:r>
    </w:p>
    <w:p w:rsidR="00D641D3" w:rsidRDefault="00D641D3" w:rsidP="00C926A3">
      <w:pPr>
        <w:pStyle w:val="MessageHeader"/>
        <w:tabs>
          <w:tab w:val="left" w:pos="720"/>
          <w:tab w:val="left" w:pos="1440"/>
          <w:tab w:val="left" w:pos="2880"/>
          <w:tab w:val="left" w:pos="6751"/>
        </w:tabs>
        <w:spacing w:after="0" w:line="240" w:lineRule="auto"/>
        <w:ind w:left="0" w:firstLine="0"/>
        <w:jc w:val="both"/>
        <w:rPr>
          <w:rStyle w:val="Emphasis"/>
          <w:rFonts w:ascii="Candara" w:eastAsia="Malgun Gothic" w:hAnsi="Candara"/>
          <w:i w:val="0"/>
          <w:sz w:val="22"/>
          <w:szCs w:val="22"/>
        </w:rPr>
      </w:pPr>
    </w:p>
    <w:p w:rsidR="007B6E04" w:rsidRPr="00051C74" w:rsidRDefault="009D28A2" w:rsidP="00C926A3">
      <w:pPr>
        <w:pStyle w:val="MessageHeader"/>
        <w:tabs>
          <w:tab w:val="left" w:pos="720"/>
          <w:tab w:val="left" w:pos="1440"/>
          <w:tab w:val="left" w:pos="2880"/>
          <w:tab w:val="left" w:pos="6751"/>
        </w:tabs>
        <w:spacing w:after="0" w:line="240" w:lineRule="auto"/>
        <w:ind w:left="0" w:firstLine="0"/>
        <w:jc w:val="both"/>
        <w:rPr>
          <w:rFonts w:ascii="Candara" w:hAnsi="Candara" w:cs="Arial"/>
          <w:bCs/>
          <w:sz w:val="22"/>
          <w:szCs w:val="22"/>
        </w:rPr>
      </w:pPr>
      <w:r>
        <w:rPr>
          <w:rStyle w:val="Emphasis"/>
          <w:rFonts w:ascii="Candara" w:eastAsia="Malgun Gothic" w:hAnsi="Candara"/>
          <w:i w:val="0"/>
          <w:sz w:val="22"/>
          <w:szCs w:val="22"/>
        </w:rPr>
        <w:t xml:space="preserve">MESTI with the support of </w:t>
      </w:r>
      <w:r w:rsidR="00D641D3">
        <w:rPr>
          <w:rStyle w:val="Emphasis"/>
          <w:rFonts w:ascii="Candara" w:eastAsia="Malgun Gothic" w:hAnsi="Candara"/>
          <w:i w:val="0"/>
          <w:sz w:val="22"/>
          <w:szCs w:val="22"/>
        </w:rPr>
        <w:t>UNEP</w:t>
      </w:r>
      <w:r>
        <w:rPr>
          <w:rStyle w:val="Emphasis"/>
          <w:rFonts w:ascii="Candara" w:eastAsia="Malgun Gothic" w:hAnsi="Candara"/>
          <w:i w:val="0"/>
          <w:sz w:val="22"/>
          <w:szCs w:val="22"/>
        </w:rPr>
        <w:t xml:space="preserve"> has </w:t>
      </w:r>
      <w:r w:rsidR="00262EC4">
        <w:rPr>
          <w:rStyle w:val="Emphasis"/>
          <w:rFonts w:ascii="Candara" w:eastAsia="Malgun Gothic" w:hAnsi="Candara"/>
          <w:i w:val="0"/>
          <w:sz w:val="22"/>
          <w:szCs w:val="22"/>
        </w:rPr>
        <w:t>undertaken</w:t>
      </w:r>
      <w:r>
        <w:rPr>
          <w:rStyle w:val="Emphasis"/>
          <w:rFonts w:ascii="Candara" w:eastAsia="Malgun Gothic" w:hAnsi="Candara"/>
          <w:i w:val="0"/>
          <w:sz w:val="22"/>
          <w:szCs w:val="22"/>
        </w:rPr>
        <w:t xml:space="preserve"> </w:t>
      </w:r>
      <w:r w:rsidR="00262EC4">
        <w:rPr>
          <w:rStyle w:val="Emphasis"/>
          <w:rFonts w:ascii="Candara" w:eastAsia="Malgun Gothic" w:hAnsi="Candara"/>
          <w:i w:val="0"/>
          <w:sz w:val="22"/>
          <w:szCs w:val="22"/>
        </w:rPr>
        <w:t xml:space="preserve">a </w:t>
      </w:r>
      <w:r w:rsidR="00511BBC">
        <w:rPr>
          <w:rStyle w:val="Emphasis"/>
          <w:rFonts w:ascii="Candara" w:eastAsia="Malgun Gothic" w:hAnsi="Candara"/>
          <w:i w:val="0"/>
          <w:sz w:val="22"/>
          <w:szCs w:val="22"/>
        </w:rPr>
        <w:t>green e</w:t>
      </w:r>
      <w:r>
        <w:rPr>
          <w:rStyle w:val="Emphasis"/>
          <w:rFonts w:ascii="Candara" w:eastAsia="Malgun Gothic" w:hAnsi="Candara"/>
          <w:i w:val="0"/>
          <w:sz w:val="22"/>
          <w:szCs w:val="22"/>
        </w:rPr>
        <w:t xml:space="preserve">conomy scoping study. </w:t>
      </w:r>
      <w:r w:rsidR="00D6146E">
        <w:rPr>
          <w:rStyle w:val="Emphasis"/>
          <w:rFonts w:ascii="Candara" w:eastAsia="Malgun Gothic" w:hAnsi="Candara"/>
          <w:i w:val="0"/>
          <w:sz w:val="22"/>
          <w:szCs w:val="22"/>
        </w:rPr>
        <w:t xml:space="preserve"> The </w:t>
      </w:r>
      <w:r w:rsidR="00D641D3">
        <w:rPr>
          <w:rStyle w:val="Emphasis"/>
          <w:rFonts w:ascii="Candara" w:eastAsia="Malgun Gothic" w:hAnsi="Candara"/>
          <w:i w:val="0"/>
          <w:sz w:val="22"/>
          <w:szCs w:val="22"/>
        </w:rPr>
        <w:t>scoping</w:t>
      </w:r>
      <w:r w:rsidR="00D6146E">
        <w:rPr>
          <w:rStyle w:val="Emphasis"/>
          <w:rFonts w:ascii="Candara" w:eastAsia="Malgun Gothic" w:hAnsi="Candara"/>
          <w:i w:val="0"/>
          <w:sz w:val="22"/>
          <w:szCs w:val="22"/>
        </w:rPr>
        <w:t xml:space="preserve"> study </w:t>
      </w:r>
      <w:r w:rsidRPr="009D28A2">
        <w:rPr>
          <w:rStyle w:val="Emphasis"/>
          <w:rFonts w:ascii="Candara" w:eastAsia="Malgun Gothic" w:hAnsi="Candara"/>
          <w:i w:val="0"/>
          <w:sz w:val="22"/>
          <w:szCs w:val="22"/>
        </w:rPr>
        <w:t>review</w:t>
      </w:r>
      <w:r w:rsidR="00D6146E">
        <w:rPr>
          <w:rStyle w:val="Emphasis"/>
          <w:rFonts w:ascii="Candara" w:eastAsia="Malgun Gothic" w:hAnsi="Candara"/>
          <w:i w:val="0"/>
          <w:sz w:val="22"/>
          <w:szCs w:val="22"/>
        </w:rPr>
        <w:t>s</w:t>
      </w:r>
      <w:r w:rsidRPr="009D28A2">
        <w:rPr>
          <w:rStyle w:val="Emphasis"/>
          <w:rFonts w:ascii="Candara" w:eastAsia="Malgun Gothic" w:hAnsi="Candara"/>
          <w:i w:val="0"/>
          <w:sz w:val="22"/>
          <w:szCs w:val="22"/>
        </w:rPr>
        <w:t xml:space="preserve"> economic assessments and policy options for a green economy</w:t>
      </w:r>
      <w:r w:rsidR="00D6146E">
        <w:rPr>
          <w:rStyle w:val="Emphasis"/>
          <w:rFonts w:ascii="Candara" w:eastAsia="Malgun Gothic" w:hAnsi="Candara"/>
          <w:i w:val="0"/>
          <w:sz w:val="22"/>
          <w:szCs w:val="22"/>
        </w:rPr>
        <w:t xml:space="preserve"> transition </w:t>
      </w:r>
      <w:r w:rsidR="00262EC4">
        <w:rPr>
          <w:rStyle w:val="Emphasis"/>
          <w:rFonts w:ascii="Candara" w:eastAsia="Malgun Gothic" w:hAnsi="Candara"/>
          <w:i w:val="0"/>
          <w:sz w:val="22"/>
          <w:szCs w:val="22"/>
        </w:rPr>
        <w:t xml:space="preserve">with specific emphasis </w:t>
      </w:r>
      <w:r w:rsidR="00D6146E">
        <w:rPr>
          <w:rStyle w:val="Emphasis"/>
          <w:rFonts w:ascii="Candara" w:eastAsia="Malgun Gothic" w:hAnsi="Candara"/>
          <w:i w:val="0"/>
          <w:sz w:val="22"/>
          <w:szCs w:val="22"/>
        </w:rPr>
        <w:t xml:space="preserve">on </w:t>
      </w:r>
      <w:r w:rsidR="00262EC4">
        <w:rPr>
          <w:rStyle w:val="Emphasis"/>
          <w:rFonts w:ascii="Candara" w:eastAsia="Malgun Gothic" w:hAnsi="Candara"/>
          <w:i w:val="0"/>
          <w:sz w:val="22"/>
          <w:szCs w:val="22"/>
        </w:rPr>
        <w:t xml:space="preserve">agriculture and fisheries, forestry, energy and waste management </w:t>
      </w:r>
      <w:r w:rsidR="00D6146E">
        <w:rPr>
          <w:rStyle w:val="Emphasis"/>
          <w:rFonts w:ascii="Candara" w:eastAsia="Malgun Gothic" w:hAnsi="Candara"/>
          <w:i w:val="0"/>
          <w:sz w:val="22"/>
          <w:szCs w:val="22"/>
        </w:rPr>
        <w:t xml:space="preserve">in Ghana.  </w:t>
      </w:r>
      <w:r w:rsidRPr="009D28A2">
        <w:rPr>
          <w:rStyle w:val="Emphasis"/>
          <w:rFonts w:ascii="Candara" w:eastAsia="Malgun Gothic" w:hAnsi="Candara"/>
          <w:i w:val="0"/>
          <w:sz w:val="22"/>
          <w:szCs w:val="22"/>
        </w:rPr>
        <w:t>The study was conducted by</w:t>
      </w:r>
      <w:r w:rsidR="00D6146E">
        <w:rPr>
          <w:rStyle w:val="Emphasis"/>
          <w:rFonts w:ascii="Candara" w:eastAsia="Malgun Gothic" w:hAnsi="Candara"/>
          <w:i w:val="0"/>
          <w:sz w:val="22"/>
          <w:szCs w:val="22"/>
        </w:rPr>
        <w:t xml:space="preserve"> </w:t>
      </w:r>
      <w:r w:rsidRPr="009D28A2">
        <w:rPr>
          <w:rStyle w:val="Emphasis"/>
          <w:rFonts w:ascii="Candara" w:eastAsia="Malgun Gothic" w:hAnsi="Candara"/>
          <w:i w:val="0"/>
          <w:sz w:val="22"/>
          <w:szCs w:val="22"/>
        </w:rPr>
        <w:t>the Institute of Statistical, Social and Economic Research, University of Ghana.</w:t>
      </w:r>
      <w:r w:rsidR="008E2D2E">
        <w:rPr>
          <w:rStyle w:val="Emphasis"/>
          <w:rFonts w:ascii="Candara" w:eastAsia="Malgun Gothic" w:hAnsi="Candara"/>
          <w:i w:val="0"/>
          <w:sz w:val="22"/>
          <w:szCs w:val="22"/>
        </w:rPr>
        <w:t xml:space="preserve"> The study notes the high environmental degradation that comes with the high economic growth rate since the 1990s. </w:t>
      </w:r>
      <w:r w:rsidR="00262EC4">
        <w:rPr>
          <w:rStyle w:val="Emphasis"/>
          <w:rFonts w:ascii="Candara" w:eastAsia="Malgun Gothic" w:hAnsi="Candara"/>
          <w:i w:val="0"/>
          <w:sz w:val="22"/>
          <w:szCs w:val="22"/>
        </w:rPr>
        <w:t xml:space="preserve">The </w:t>
      </w:r>
      <w:r w:rsidR="00262EC4">
        <w:rPr>
          <w:rFonts w:ascii="Candara" w:hAnsi="Candara" w:cs="Arial"/>
          <w:bCs/>
          <w:sz w:val="22"/>
          <w:szCs w:val="22"/>
        </w:rPr>
        <w:t>c</w:t>
      </w:r>
      <w:r w:rsidR="00051C74" w:rsidRPr="00051C74">
        <w:rPr>
          <w:rFonts w:ascii="Candara" w:hAnsi="Candara" w:cs="Arial"/>
          <w:bCs/>
          <w:sz w:val="22"/>
          <w:szCs w:val="22"/>
        </w:rPr>
        <w:t>urrent challenges reinforce the need for the country to achieve sustainable development</w:t>
      </w:r>
      <w:r w:rsidR="00D96FAF">
        <w:rPr>
          <w:rFonts w:ascii="Candara" w:hAnsi="Candara" w:cs="Arial"/>
          <w:bCs/>
          <w:sz w:val="22"/>
          <w:szCs w:val="22"/>
        </w:rPr>
        <w:t xml:space="preserve"> through green economy approaches</w:t>
      </w:r>
      <w:r w:rsidR="00051C74" w:rsidRPr="00051C74">
        <w:rPr>
          <w:rFonts w:ascii="Candara" w:hAnsi="Candara" w:cs="Arial"/>
          <w:bCs/>
          <w:sz w:val="22"/>
          <w:szCs w:val="22"/>
        </w:rPr>
        <w:t>.</w:t>
      </w:r>
    </w:p>
    <w:p w:rsidR="00051C74" w:rsidRDefault="00051C74" w:rsidP="00C926A3">
      <w:pPr>
        <w:jc w:val="both"/>
        <w:rPr>
          <w:rFonts w:ascii="Candara" w:hAnsi="Candara" w:cs="Times New Roman"/>
          <w:b/>
          <w:sz w:val="22"/>
          <w:szCs w:val="22"/>
        </w:rPr>
      </w:pPr>
    </w:p>
    <w:p w:rsidR="007B6E04" w:rsidRPr="00E9137E" w:rsidRDefault="007B6E04" w:rsidP="00C926A3">
      <w:pPr>
        <w:jc w:val="both"/>
        <w:rPr>
          <w:rFonts w:ascii="Candara" w:hAnsi="Candara" w:cs="Times New Roman"/>
          <w:b/>
          <w:sz w:val="22"/>
          <w:szCs w:val="22"/>
        </w:rPr>
      </w:pPr>
      <w:r w:rsidRPr="00E9137E">
        <w:rPr>
          <w:rFonts w:ascii="Candara" w:hAnsi="Candara" w:cs="Times New Roman"/>
          <w:b/>
          <w:sz w:val="22"/>
          <w:szCs w:val="22"/>
        </w:rPr>
        <w:t xml:space="preserve">II. </w:t>
      </w:r>
      <w:r w:rsidR="00FC6625">
        <w:rPr>
          <w:rFonts w:ascii="Candara" w:hAnsi="Candara" w:cs="Times New Roman"/>
          <w:b/>
          <w:sz w:val="22"/>
          <w:szCs w:val="22"/>
        </w:rPr>
        <w:t xml:space="preserve">Proposal for Phase 2 </w:t>
      </w:r>
    </w:p>
    <w:p w:rsidR="007B6E04" w:rsidRPr="00E9137E" w:rsidRDefault="007B6E04" w:rsidP="00C926A3">
      <w:pPr>
        <w:jc w:val="both"/>
        <w:rPr>
          <w:rFonts w:ascii="Candara" w:hAnsi="Candara" w:cs="Times New Roman"/>
          <w:sz w:val="22"/>
          <w:szCs w:val="22"/>
        </w:rPr>
      </w:pPr>
    </w:p>
    <w:p w:rsidR="003A022D" w:rsidRDefault="0096411C" w:rsidP="00C926A3">
      <w:pPr>
        <w:jc w:val="both"/>
        <w:rPr>
          <w:rFonts w:ascii="Candara" w:hAnsi="Candara" w:cs="Times New Roman"/>
          <w:sz w:val="22"/>
          <w:szCs w:val="22"/>
        </w:rPr>
      </w:pPr>
      <w:r>
        <w:rPr>
          <w:rFonts w:ascii="Candara" w:hAnsi="Candara" w:cs="Times New Roman"/>
          <w:sz w:val="22"/>
          <w:szCs w:val="22"/>
        </w:rPr>
        <w:t xml:space="preserve">The purpose of Phase 2 is to provide technical support to MESTI </w:t>
      </w:r>
      <w:r w:rsidR="006B11FB">
        <w:rPr>
          <w:rFonts w:ascii="Candara" w:hAnsi="Candara" w:cs="Times New Roman"/>
          <w:sz w:val="22"/>
          <w:szCs w:val="22"/>
        </w:rPr>
        <w:t xml:space="preserve">and other national partners </w:t>
      </w:r>
      <w:r w:rsidR="00B54B02">
        <w:rPr>
          <w:rFonts w:ascii="Candara" w:hAnsi="Candara" w:cs="Times New Roman"/>
          <w:sz w:val="22"/>
          <w:szCs w:val="22"/>
        </w:rPr>
        <w:t>to implement</w:t>
      </w:r>
      <w:r w:rsidR="004B6D71">
        <w:rPr>
          <w:rFonts w:ascii="Candara" w:hAnsi="Candara" w:cs="Times New Roman"/>
          <w:sz w:val="22"/>
          <w:szCs w:val="22"/>
        </w:rPr>
        <w:t xml:space="preserve"> the road map. </w:t>
      </w:r>
      <w:r w:rsidR="001355E0">
        <w:rPr>
          <w:rFonts w:ascii="Candara" w:hAnsi="Candara" w:cs="Times New Roman"/>
          <w:sz w:val="22"/>
          <w:szCs w:val="22"/>
        </w:rPr>
        <w:t>Again, this will be part of MESTI’s broader post-</w:t>
      </w:r>
      <w:r w:rsidR="001355E0">
        <w:rPr>
          <w:rFonts w:ascii="Candara" w:hAnsi="Candara" w:cs="Times New Roman"/>
          <w:sz w:val="22"/>
          <w:szCs w:val="22"/>
        </w:rPr>
        <w:lastRenderedPageBreak/>
        <w:t>Rio+20 follow up. In addition, t</w:t>
      </w:r>
      <w:r w:rsidR="004B6D71">
        <w:rPr>
          <w:rFonts w:ascii="Candara" w:hAnsi="Candara" w:cs="Times New Roman"/>
          <w:sz w:val="22"/>
          <w:szCs w:val="22"/>
        </w:rPr>
        <w:t xml:space="preserve">he inclusion of </w:t>
      </w:r>
      <w:r w:rsidR="00F32391">
        <w:rPr>
          <w:rFonts w:ascii="Candara" w:hAnsi="Candara" w:cs="Times New Roman"/>
          <w:sz w:val="22"/>
          <w:szCs w:val="22"/>
        </w:rPr>
        <w:t xml:space="preserve">inclusive </w:t>
      </w:r>
      <w:r w:rsidR="004B6D71">
        <w:rPr>
          <w:rFonts w:ascii="Candara" w:hAnsi="Candara" w:cs="Times New Roman"/>
          <w:sz w:val="22"/>
          <w:szCs w:val="22"/>
        </w:rPr>
        <w:t>g</w:t>
      </w:r>
      <w:r w:rsidR="002F6857">
        <w:rPr>
          <w:rFonts w:ascii="Candara" w:hAnsi="Candara" w:cs="Times New Roman"/>
          <w:sz w:val="22"/>
          <w:szCs w:val="22"/>
        </w:rPr>
        <w:t>reen e</w:t>
      </w:r>
      <w:r w:rsidR="00694F54" w:rsidRPr="00694F54">
        <w:rPr>
          <w:rFonts w:ascii="Candara" w:hAnsi="Candara" w:cs="Times New Roman"/>
          <w:sz w:val="22"/>
          <w:szCs w:val="22"/>
        </w:rPr>
        <w:t>conomy considerations in the n</w:t>
      </w:r>
      <w:r w:rsidR="004B6D71">
        <w:rPr>
          <w:rFonts w:ascii="Candara" w:hAnsi="Candara" w:cs="Times New Roman"/>
          <w:sz w:val="22"/>
          <w:szCs w:val="22"/>
        </w:rPr>
        <w:t>ew medium</w:t>
      </w:r>
      <w:r w:rsidR="00F32391">
        <w:rPr>
          <w:rFonts w:ascii="Candara" w:hAnsi="Candara" w:cs="Times New Roman"/>
          <w:sz w:val="22"/>
          <w:szCs w:val="22"/>
        </w:rPr>
        <w:t>-</w:t>
      </w:r>
      <w:r w:rsidR="004B6D71">
        <w:rPr>
          <w:rFonts w:ascii="Candara" w:hAnsi="Candara" w:cs="Times New Roman"/>
          <w:sz w:val="22"/>
          <w:szCs w:val="22"/>
        </w:rPr>
        <w:t xml:space="preserve">term </w:t>
      </w:r>
      <w:r w:rsidR="00F32391">
        <w:rPr>
          <w:rFonts w:ascii="Candara" w:hAnsi="Candara" w:cs="Times New Roman"/>
          <w:sz w:val="22"/>
          <w:szCs w:val="22"/>
        </w:rPr>
        <w:t>D</w:t>
      </w:r>
      <w:r w:rsidR="004B6D71">
        <w:rPr>
          <w:rFonts w:ascii="Candara" w:hAnsi="Candara" w:cs="Times New Roman"/>
          <w:sz w:val="22"/>
          <w:szCs w:val="22"/>
        </w:rPr>
        <w:t xml:space="preserve">evelopment </w:t>
      </w:r>
      <w:r w:rsidR="00F32391">
        <w:rPr>
          <w:rFonts w:ascii="Candara" w:hAnsi="Candara" w:cs="Times New Roman"/>
          <w:sz w:val="22"/>
          <w:szCs w:val="22"/>
        </w:rPr>
        <w:t>P</w:t>
      </w:r>
      <w:r w:rsidR="004B6D71">
        <w:rPr>
          <w:rFonts w:ascii="Candara" w:hAnsi="Candara" w:cs="Times New Roman"/>
          <w:sz w:val="22"/>
          <w:szCs w:val="22"/>
        </w:rPr>
        <w:t xml:space="preserve">lan is </w:t>
      </w:r>
      <w:r w:rsidR="001355E0">
        <w:rPr>
          <w:rFonts w:ascii="Candara" w:hAnsi="Candara" w:cs="Times New Roman"/>
          <w:sz w:val="22"/>
          <w:szCs w:val="22"/>
        </w:rPr>
        <w:t xml:space="preserve">also </w:t>
      </w:r>
      <w:r w:rsidR="004B6D71">
        <w:rPr>
          <w:rFonts w:ascii="Candara" w:hAnsi="Candara" w:cs="Times New Roman"/>
          <w:sz w:val="22"/>
          <w:szCs w:val="22"/>
        </w:rPr>
        <w:t xml:space="preserve">one of the outputs of the UNDP Ghana CO’s Integrated Work Plan (IWP). </w:t>
      </w:r>
      <w:r w:rsidR="001355E0">
        <w:rPr>
          <w:rFonts w:ascii="Candara" w:hAnsi="Candara" w:cs="Times New Roman"/>
          <w:sz w:val="22"/>
          <w:szCs w:val="22"/>
        </w:rPr>
        <w:t xml:space="preserve">     </w:t>
      </w:r>
      <w:r w:rsidR="004B6D71">
        <w:rPr>
          <w:rFonts w:ascii="Candara" w:hAnsi="Candara" w:cs="Times New Roman"/>
          <w:sz w:val="22"/>
          <w:szCs w:val="22"/>
        </w:rPr>
        <w:t xml:space="preserve">      </w:t>
      </w:r>
    </w:p>
    <w:p w:rsidR="004B6D71" w:rsidRDefault="004B6D71" w:rsidP="00C926A3">
      <w:pPr>
        <w:jc w:val="both"/>
        <w:rPr>
          <w:rFonts w:ascii="Candara" w:hAnsi="Candara" w:cs="Times New Roman"/>
          <w:sz w:val="22"/>
          <w:szCs w:val="22"/>
        </w:rPr>
      </w:pPr>
    </w:p>
    <w:p w:rsidR="004B6D71" w:rsidRDefault="004B6D71" w:rsidP="00C926A3">
      <w:pPr>
        <w:jc w:val="both"/>
        <w:rPr>
          <w:rFonts w:ascii="Candara" w:hAnsi="Candara" w:cs="Times New Roman"/>
          <w:sz w:val="22"/>
          <w:szCs w:val="22"/>
        </w:rPr>
      </w:pPr>
      <w:r>
        <w:rPr>
          <w:rFonts w:ascii="Candara" w:hAnsi="Candara" w:cs="Times New Roman"/>
          <w:sz w:val="22"/>
          <w:szCs w:val="22"/>
        </w:rPr>
        <w:t xml:space="preserve">The specific </w:t>
      </w:r>
      <w:r w:rsidR="001355E0">
        <w:rPr>
          <w:rFonts w:ascii="Candara" w:hAnsi="Candara" w:cs="Times New Roman"/>
          <w:sz w:val="22"/>
          <w:szCs w:val="22"/>
        </w:rPr>
        <w:t xml:space="preserve">activities that the Phase 2 funding is intended to support are </w:t>
      </w:r>
      <w:r w:rsidR="00675C46">
        <w:rPr>
          <w:rFonts w:ascii="Candara" w:hAnsi="Candara" w:cs="Times New Roman"/>
          <w:sz w:val="22"/>
          <w:szCs w:val="22"/>
        </w:rPr>
        <w:t>listed in Table 1</w:t>
      </w:r>
      <w:r w:rsidR="006B11FB">
        <w:rPr>
          <w:rFonts w:ascii="Candara" w:hAnsi="Candara" w:cs="Times New Roman"/>
          <w:sz w:val="22"/>
          <w:szCs w:val="22"/>
        </w:rPr>
        <w:t>.</w:t>
      </w:r>
      <w:r w:rsidR="00675C46">
        <w:rPr>
          <w:rFonts w:ascii="Candara" w:hAnsi="Candara" w:cs="Times New Roman"/>
          <w:sz w:val="22"/>
          <w:szCs w:val="22"/>
        </w:rPr>
        <w:t xml:space="preserve"> </w:t>
      </w:r>
      <w:r w:rsidR="006B11FB">
        <w:rPr>
          <w:rFonts w:ascii="Candara" w:hAnsi="Candara" w:cs="Times New Roman"/>
          <w:sz w:val="22"/>
          <w:szCs w:val="22"/>
        </w:rPr>
        <w:t xml:space="preserve">UNDP will ensure an integrated programmatic approach to support inclusive green economy approaches that draw on its multi-disciplinary expertise across relevant areas of environment, energy, inclusive growth, poverty reduction, gender, and capacity development, as well as it convening power and ability to facilitate South-South learning, knowledge sharing and </w:t>
      </w:r>
      <w:r w:rsidR="00675C46">
        <w:rPr>
          <w:rFonts w:ascii="Candara" w:hAnsi="Candara" w:cs="Times New Roman"/>
          <w:sz w:val="22"/>
          <w:szCs w:val="22"/>
        </w:rPr>
        <w:t xml:space="preserve">access to international experiences and expertise. </w:t>
      </w:r>
      <w:r w:rsidR="00F96924">
        <w:rPr>
          <w:rFonts w:ascii="Candara" w:hAnsi="Candara" w:cs="Times New Roman"/>
          <w:sz w:val="22"/>
          <w:szCs w:val="22"/>
        </w:rPr>
        <w:t xml:space="preserve">UNDP will work closely with </w:t>
      </w:r>
      <w:r w:rsidR="00BA5822">
        <w:rPr>
          <w:rFonts w:ascii="Candara" w:hAnsi="Candara" w:cs="Times New Roman"/>
          <w:sz w:val="22"/>
          <w:szCs w:val="22"/>
        </w:rPr>
        <w:t xml:space="preserve">other </w:t>
      </w:r>
      <w:r w:rsidR="00F96924">
        <w:rPr>
          <w:rFonts w:ascii="Candara" w:hAnsi="Candara" w:cs="Times New Roman"/>
          <w:sz w:val="22"/>
          <w:szCs w:val="22"/>
        </w:rPr>
        <w:t>UN agencies</w:t>
      </w:r>
      <w:r w:rsidR="00BA5822">
        <w:rPr>
          <w:rFonts w:ascii="Candara" w:hAnsi="Candara" w:cs="Times New Roman"/>
          <w:sz w:val="22"/>
          <w:szCs w:val="22"/>
        </w:rPr>
        <w:t xml:space="preserve"> </w:t>
      </w:r>
      <w:r w:rsidR="00F96924">
        <w:rPr>
          <w:rFonts w:ascii="Candara" w:hAnsi="Candara" w:cs="Times New Roman"/>
          <w:sz w:val="22"/>
          <w:szCs w:val="22"/>
        </w:rPr>
        <w:t>and other partners to ensure a more</w:t>
      </w:r>
      <w:r w:rsidR="004529BB">
        <w:rPr>
          <w:rFonts w:ascii="Candara" w:hAnsi="Candara" w:cs="Times New Roman"/>
          <w:sz w:val="22"/>
          <w:szCs w:val="22"/>
        </w:rPr>
        <w:t xml:space="preserve"> coordinated and One </w:t>
      </w:r>
      <w:r w:rsidR="00F96924">
        <w:rPr>
          <w:rFonts w:ascii="Candara" w:hAnsi="Candara" w:cs="Times New Roman"/>
          <w:sz w:val="22"/>
          <w:szCs w:val="22"/>
        </w:rPr>
        <w:t>UN approach.</w:t>
      </w:r>
    </w:p>
    <w:p w:rsidR="001355E0" w:rsidRDefault="001355E0" w:rsidP="00C926A3">
      <w:pPr>
        <w:jc w:val="both"/>
        <w:rPr>
          <w:rFonts w:ascii="Candara" w:hAnsi="Candara" w:cs="Times New Roman"/>
          <w:sz w:val="22"/>
          <w:szCs w:val="22"/>
        </w:rPr>
      </w:pPr>
    </w:p>
    <w:p w:rsidR="0070191F" w:rsidRPr="006933DC" w:rsidRDefault="002B2304" w:rsidP="00C926A3">
      <w:pPr>
        <w:jc w:val="both"/>
        <w:rPr>
          <w:rFonts w:ascii="Candara" w:hAnsi="Candara" w:cs="Arial"/>
          <w:sz w:val="22"/>
          <w:szCs w:val="22"/>
        </w:rPr>
      </w:pPr>
      <w:r w:rsidRPr="006933DC">
        <w:rPr>
          <w:rStyle w:val="Emphasis"/>
          <w:rFonts w:ascii="Candara" w:eastAsia="Malgun Gothic" w:hAnsi="Candara"/>
          <w:i w:val="0"/>
          <w:sz w:val="22"/>
          <w:szCs w:val="22"/>
        </w:rPr>
        <w:t xml:space="preserve">A number of activities are also planned under UNEP Green Economy Advisory Services. First, MESTI with the support of UNEP will undertake Green Economy assessment using the Threshold 21 model. This assessment will </w:t>
      </w:r>
      <w:r w:rsidR="00504F29" w:rsidRPr="006933DC">
        <w:rPr>
          <w:rStyle w:val="Emphasis"/>
          <w:rFonts w:ascii="Candara" w:eastAsia="Malgun Gothic" w:hAnsi="Candara"/>
          <w:i w:val="0"/>
          <w:sz w:val="22"/>
          <w:szCs w:val="22"/>
        </w:rPr>
        <w:t>compare</w:t>
      </w:r>
      <w:r w:rsidRPr="006933DC">
        <w:rPr>
          <w:rStyle w:val="Emphasis"/>
          <w:rFonts w:ascii="Candara" w:eastAsia="Malgun Gothic" w:hAnsi="Candara"/>
          <w:i w:val="0"/>
          <w:sz w:val="22"/>
          <w:szCs w:val="22"/>
        </w:rPr>
        <w:t xml:space="preserve"> the opportunities </w:t>
      </w:r>
      <w:r w:rsidR="00504F29" w:rsidRPr="006933DC">
        <w:rPr>
          <w:rStyle w:val="Emphasis"/>
          <w:rFonts w:ascii="Candara" w:eastAsia="Malgun Gothic" w:hAnsi="Candara"/>
          <w:i w:val="0"/>
          <w:sz w:val="22"/>
          <w:szCs w:val="22"/>
        </w:rPr>
        <w:t>of</w:t>
      </w:r>
      <w:r w:rsidRPr="006933DC">
        <w:rPr>
          <w:rStyle w:val="Emphasis"/>
          <w:rFonts w:ascii="Candara" w:eastAsia="Malgun Gothic" w:hAnsi="Candara"/>
          <w:i w:val="0"/>
          <w:sz w:val="22"/>
          <w:szCs w:val="22"/>
        </w:rPr>
        <w:t xml:space="preserve"> implementing various Green Economy scenarios </w:t>
      </w:r>
      <w:r w:rsidR="00504F29" w:rsidRPr="006933DC">
        <w:rPr>
          <w:rStyle w:val="Emphasis"/>
          <w:rFonts w:ascii="Candara" w:eastAsia="Malgun Gothic" w:hAnsi="Candara"/>
          <w:i w:val="0"/>
          <w:sz w:val="22"/>
          <w:szCs w:val="22"/>
        </w:rPr>
        <w:t xml:space="preserve">with business-as-usual </w:t>
      </w:r>
      <w:r w:rsidRPr="006933DC">
        <w:rPr>
          <w:rStyle w:val="Emphasis"/>
          <w:rFonts w:ascii="Candara" w:eastAsia="Malgun Gothic" w:hAnsi="Candara"/>
          <w:i w:val="0"/>
          <w:sz w:val="22"/>
          <w:szCs w:val="22"/>
        </w:rPr>
        <w:t xml:space="preserve">in Ghana. </w:t>
      </w:r>
      <w:r w:rsidR="00504F29" w:rsidRPr="006933DC">
        <w:rPr>
          <w:rStyle w:val="Emphasis"/>
          <w:rFonts w:ascii="Candara" w:eastAsia="Malgun Gothic" w:hAnsi="Candara"/>
          <w:i w:val="0"/>
          <w:sz w:val="22"/>
          <w:szCs w:val="22"/>
        </w:rPr>
        <w:t xml:space="preserve">Secondly, </w:t>
      </w:r>
      <w:r w:rsidR="0070191F" w:rsidRPr="006933DC">
        <w:rPr>
          <w:rFonts w:ascii="Candara" w:hAnsi="Candara" w:cs="Arial"/>
          <w:sz w:val="22"/>
          <w:szCs w:val="22"/>
        </w:rPr>
        <w:t xml:space="preserve">capacity building activities will be supported to assist in defining a core set of indicators to </w:t>
      </w:r>
      <w:r w:rsidR="0070191F" w:rsidRPr="006933DC">
        <w:rPr>
          <w:rFonts w:ascii="Candara" w:hAnsi="Candara"/>
          <w:sz w:val="22"/>
          <w:szCs w:val="22"/>
        </w:rPr>
        <w:t>help the country draw attention to priority issues, set targets and policy goals, assessing impacts of policy interventions, and track progress in transitioning to an inclusive Green Economy</w:t>
      </w:r>
      <w:r w:rsidR="0070191F" w:rsidRPr="006933DC">
        <w:rPr>
          <w:rFonts w:ascii="Candara" w:hAnsi="Candara" w:cs="Arial"/>
          <w:sz w:val="22"/>
          <w:szCs w:val="22"/>
        </w:rPr>
        <w:t xml:space="preserve">. Finally, a study (i.e. Ghana Solar Export Potential Study) will be undertaken to </w:t>
      </w:r>
      <w:r w:rsidR="006933DC" w:rsidRPr="006933DC">
        <w:rPr>
          <w:rFonts w:ascii="Candara" w:hAnsi="Candara" w:cs="Arial"/>
          <w:sz w:val="22"/>
          <w:szCs w:val="22"/>
        </w:rPr>
        <w:t>analyze t</w:t>
      </w:r>
      <w:r w:rsidR="0070191F" w:rsidRPr="006933DC">
        <w:rPr>
          <w:rFonts w:ascii="Candara" w:hAnsi="Candara"/>
          <w:color w:val="000000"/>
          <w:sz w:val="22"/>
          <w:szCs w:val="22"/>
        </w:rPr>
        <w:t>he technical and financial feasibility of solar electricity exports from Ghana</w:t>
      </w:r>
      <w:r w:rsidR="006933DC" w:rsidRPr="006933DC">
        <w:rPr>
          <w:rFonts w:ascii="Candara" w:hAnsi="Candara"/>
          <w:color w:val="000000"/>
          <w:sz w:val="22"/>
          <w:szCs w:val="22"/>
        </w:rPr>
        <w:t xml:space="preserve">. </w:t>
      </w:r>
    </w:p>
    <w:p w:rsidR="001355E0" w:rsidRDefault="001355E0" w:rsidP="00C926A3">
      <w:pPr>
        <w:jc w:val="both"/>
        <w:rPr>
          <w:rFonts w:ascii="Candara" w:hAnsi="Candara" w:cs="Times New Roman"/>
          <w:sz w:val="22"/>
          <w:szCs w:val="22"/>
        </w:rPr>
      </w:pPr>
    </w:p>
    <w:p w:rsidR="00D54D77" w:rsidRPr="00E9137E" w:rsidRDefault="0096411C" w:rsidP="00C926A3">
      <w:pPr>
        <w:jc w:val="both"/>
        <w:rPr>
          <w:rFonts w:ascii="Candara" w:hAnsi="Candara" w:cs="Times New Roman"/>
          <w:i/>
          <w:sz w:val="22"/>
          <w:szCs w:val="22"/>
        </w:rPr>
      </w:pPr>
      <w:r>
        <w:rPr>
          <w:rFonts w:ascii="Candara" w:hAnsi="Candara" w:cs="Times New Roman"/>
          <w:sz w:val="22"/>
          <w:szCs w:val="22"/>
        </w:rPr>
        <w:t xml:space="preserve"> </w:t>
      </w:r>
      <w:r w:rsidR="001355E0">
        <w:rPr>
          <w:rFonts w:ascii="Candara" w:hAnsi="Candara" w:cs="Times New Roman"/>
          <w:i/>
          <w:sz w:val="22"/>
          <w:szCs w:val="22"/>
        </w:rPr>
        <w:t>T</w:t>
      </w:r>
      <w:r w:rsidR="00D54D77" w:rsidRPr="00E9137E">
        <w:rPr>
          <w:rFonts w:ascii="Candara" w:hAnsi="Candara" w:cs="Times New Roman"/>
          <w:i/>
          <w:sz w:val="22"/>
          <w:szCs w:val="22"/>
        </w:rPr>
        <w:t xml:space="preserve">able 1: </w:t>
      </w:r>
      <w:r w:rsidR="00E9137E">
        <w:rPr>
          <w:rFonts w:ascii="Candara" w:hAnsi="Candara" w:cs="Times New Roman"/>
          <w:i/>
          <w:sz w:val="22"/>
          <w:szCs w:val="22"/>
        </w:rPr>
        <w:t xml:space="preserve"> </w:t>
      </w:r>
      <w:r w:rsidR="003A022D">
        <w:rPr>
          <w:rFonts w:ascii="Candara" w:hAnsi="Candara" w:cs="Times New Roman"/>
          <w:i/>
          <w:sz w:val="22"/>
          <w:szCs w:val="22"/>
        </w:rPr>
        <w:t xml:space="preserve"> </w:t>
      </w:r>
      <w:r w:rsidR="00FD75C0">
        <w:rPr>
          <w:rFonts w:ascii="Candara" w:hAnsi="Candara" w:cs="Times New Roman"/>
          <w:i/>
          <w:sz w:val="22"/>
          <w:szCs w:val="22"/>
        </w:rPr>
        <w:t>A r</w:t>
      </w:r>
      <w:r w:rsidR="00CE3933">
        <w:rPr>
          <w:rFonts w:ascii="Candara" w:hAnsi="Candara" w:cs="Times New Roman"/>
          <w:i/>
          <w:sz w:val="22"/>
          <w:szCs w:val="22"/>
        </w:rPr>
        <w:t xml:space="preserve">oadmap for </w:t>
      </w:r>
      <w:r w:rsidR="00E9137E">
        <w:rPr>
          <w:rFonts w:ascii="Candara" w:hAnsi="Candara" w:cs="Times New Roman"/>
          <w:i/>
          <w:sz w:val="22"/>
          <w:szCs w:val="22"/>
        </w:rPr>
        <w:t xml:space="preserve">mainstreaming </w:t>
      </w:r>
      <w:r w:rsidR="00F96924">
        <w:rPr>
          <w:rFonts w:ascii="Candara" w:hAnsi="Candara" w:cs="Times New Roman"/>
          <w:i/>
          <w:sz w:val="22"/>
          <w:szCs w:val="22"/>
        </w:rPr>
        <w:t xml:space="preserve">inclusive </w:t>
      </w:r>
      <w:r w:rsidR="00E9137E">
        <w:rPr>
          <w:rFonts w:ascii="Candara" w:hAnsi="Candara" w:cs="Times New Roman"/>
          <w:i/>
          <w:sz w:val="22"/>
          <w:szCs w:val="22"/>
        </w:rPr>
        <w:t xml:space="preserve">green economy </w:t>
      </w:r>
      <w:r w:rsidR="00F96924">
        <w:rPr>
          <w:rFonts w:ascii="Candara" w:hAnsi="Candara" w:cs="Times New Roman"/>
          <w:i/>
          <w:sz w:val="22"/>
          <w:szCs w:val="22"/>
        </w:rPr>
        <w:t xml:space="preserve">approaches </w:t>
      </w:r>
      <w:r w:rsidR="00D54D77" w:rsidRPr="00E9137E">
        <w:rPr>
          <w:rFonts w:ascii="Candara" w:hAnsi="Candara" w:cs="Times New Roman"/>
          <w:i/>
          <w:sz w:val="22"/>
          <w:szCs w:val="22"/>
        </w:rPr>
        <w:t xml:space="preserve">in </w:t>
      </w:r>
      <w:r w:rsidR="00E9137E">
        <w:rPr>
          <w:rFonts w:ascii="Candara" w:hAnsi="Candara" w:cs="Times New Roman"/>
          <w:i/>
          <w:sz w:val="22"/>
          <w:szCs w:val="22"/>
        </w:rPr>
        <w:t>the next medium-term development p</w:t>
      </w:r>
      <w:r w:rsidR="00D54D77" w:rsidRPr="00E9137E">
        <w:rPr>
          <w:rFonts w:ascii="Candara" w:hAnsi="Candara" w:cs="Times New Roman"/>
          <w:i/>
          <w:sz w:val="22"/>
          <w:szCs w:val="22"/>
        </w:rPr>
        <w:t>lan</w:t>
      </w:r>
      <w:r w:rsidR="003A022D">
        <w:rPr>
          <w:rFonts w:ascii="Candara" w:hAnsi="Candara" w:cs="Times New Roman"/>
          <w:i/>
          <w:sz w:val="22"/>
          <w:szCs w:val="22"/>
        </w:rPr>
        <w:t xml:space="preserve"> framework</w:t>
      </w:r>
      <w:r w:rsidR="00CE3933">
        <w:rPr>
          <w:rFonts w:ascii="Candara" w:hAnsi="Candara" w:cs="Times New Roman"/>
          <w:i/>
          <w:sz w:val="22"/>
          <w:szCs w:val="22"/>
        </w:rPr>
        <w:t xml:space="preserve"> (MTDPF) </w:t>
      </w:r>
      <w:r w:rsidR="003A022D">
        <w:rPr>
          <w:rFonts w:ascii="Candara" w:hAnsi="Candara" w:cs="Times New Roman"/>
          <w:i/>
          <w:sz w:val="22"/>
          <w:szCs w:val="22"/>
        </w:rPr>
        <w:t xml:space="preserve"> </w:t>
      </w:r>
    </w:p>
    <w:tbl>
      <w:tblPr>
        <w:tblStyle w:val="TableGrid"/>
        <w:tblW w:w="9738" w:type="dxa"/>
        <w:tblLayout w:type="fixed"/>
        <w:tblLook w:val="04A0" w:firstRow="1" w:lastRow="0" w:firstColumn="1" w:lastColumn="0" w:noHBand="0" w:noVBand="1"/>
      </w:tblPr>
      <w:tblGrid>
        <w:gridCol w:w="1908"/>
        <w:gridCol w:w="2610"/>
        <w:gridCol w:w="1710"/>
        <w:gridCol w:w="1440"/>
        <w:gridCol w:w="2070"/>
      </w:tblGrid>
      <w:tr w:rsidR="00D54D77" w:rsidRPr="00E9137E" w:rsidTr="00320F15">
        <w:trPr>
          <w:tblHeader/>
        </w:trPr>
        <w:tc>
          <w:tcPr>
            <w:tcW w:w="1908" w:type="dxa"/>
            <w:tcBorders>
              <w:bottom w:val="single" w:sz="4" w:space="0" w:color="auto"/>
            </w:tcBorders>
          </w:tcPr>
          <w:p w:rsidR="00D54D77" w:rsidRPr="00E9137E" w:rsidRDefault="00D54D77" w:rsidP="00C926A3">
            <w:pPr>
              <w:spacing w:line="276" w:lineRule="auto"/>
              <w:jc w:val="both"/>
              <w:rPr>
                <w:rFonts w:ascii="Candara" w:hAnsi="Candara" w:cs="Times New Roman"/>
                <w:b/>
                <w:sz w:val="22"/>
                <w:szCs w:val="22"/>
              </w:rPr>
            </w:pPr>
            <w:r w:rsidRPr="00E9137E">
              <w:rPr>
                <w:rFonts w:ascii="Candara" w:hAnsi="Candara" w:cs="Times New Roman"/>
                <w:b/>
                <w:sz w:val="22"/>
                <w:szCs w:val="22"/>
              </w:rPr>
              <w:t>What</w:t>
            </w:r>
          </w:p>
        </w:tc>
        <w:tc>
          <w:tcPr>
            <w:tcW w:w="2610" w:type="dxa"/>
            <w:tcBorders>
              <w:bottom w:val="single" w:sz="4" w:space="0" w:color="auto"/>
            </w:tcBorders>
          </w:tcPr>
          <w:p w:rsidR="00D54D77" w:rsidRPr="00E9137E" w:rsidRDefault="00D54D77" w:rsidP="00C926A3">
            <w:pPr>
              <w:spacing w:line="276" w:lineRule="auto"/>
              <w:jc w:val="both"/>
              <w:rPr>
                <w:rFonts w:ascii="Candara" w:hAnsi="Candara" w:cs="Times New Roman"/>
                <w:b/>
                <w:sz w:val="22"/>
                <w:szCs w:val="22"/>
              </w:rPr>
            </w:pPr>
            <w:r w:rsidRPr="00E9137E">
              <w:rPr>
                <w:rFonts w:ascii="Candara" w:hAnsi="Candara" w:cs="Times New Roman"/>
                <w:b/>
                <w:sz w:val="22"/>
                <w:szCs w:val="22"/>
              </w:rPr>
              <w:t>How</w:t>
            </w:r>
          </w:p>
        </w:tc>
        <w:tc>
          <w:tcPr>
            <w:tcW w:w="1710" w:type="dxa"/>
            <w:tcBorders>
              <w:bottom w:val="single" w:sz="4" w:space="0" w:color="auto"/>
            </w:tcBorders>
          </w:tcPr>
          <w:p w:rsidR="00D54D77" w:rsidRPr="00E9137E" w:rsidRDefault="00D54D77" w:rsidP="00C926A3">
            <w:pPr>
              <w:spacing w:line="276" w:lineRule="auto"/>
              <w:jc w:val="both"/>
              <w:rPr>
                <w:rFonts w:ascii="Candara" w:hAnsi="Candara" w:cs="Times New Roman"/>
                <w:b/>
                <w:sz w:val="22"/>
                <w:szCs w:val="22"/>
              </w:rPr>
            </w:pPr>
            <w:r w:rsidRPr="00E9137E">
              <w:rPr>
                <w:rFonts w:ascii="Candara" w:hAnsi="Candara" w:cs="Times New Roman"/>
                <w:b/>
                <w:sz w:val="22"/>
                <w:szCs w:val="22"/>
              </w:rPr>
              <w:t>When</w:t>
            </w:r>
          </w:p>
        </w:tc>
        <w:tc>
          <w:tcPr>
            <w:tcW w:w="1440" w:type="dxa"/>
            <w:tcBorders>
              <w:bottom w:val="single" w:sz="4" w:space="0" w:color="auto"/>
            </w:tcBorders>
          </w:tcPr>
          <w:p w:rsidR="00D54D77" w:rsidRPr="00E9137E" w:rsidRDefault="00D54D77" w:rsidP="00C926A3">
            <w:pPr>
              <w:spacing w:line="276" w:lineRule="auto"/>
              <w:jc w:val="both"/>
              <w:rPr>
                <w:rFonts w:ascii="Candara" w:hAnsi="Candara" w:cs="Times New Roman"/>
                <w:b/>
                <w:sz w:val="22"/>
                <w:szCs w:val="22"/>
              </w:rPr>
            </w:pPr>
            <w:r w:rsidRPr="00E9137E">
              <w:rPr>
                <w:rFonts w:ascii="Candara" w:hAnsi="Candara" w:cs="Times New Roman"/>
                <w:b/>
                <w:sz w:val="22"/>
                <w:szCs w:val="22"/>
              </w:rPr>
              <w:t>Who</w:t>
            </w:r>
          </w:p>
        </w:tc>
        <w:tc>
          <w:tcPr>
            <w:tcW w:w="2070" w:type="dxa"/>
            <w:tcBorders>
              <w:bottom w:val="single" w:sz="4" w:space="0" w:color="auto"/>
            </w:tcBorders>
          </w:tcPr>
          <w:p w:rsidR="00D54D77" w:rsidRPr="00E9137E" w:rsidRDefault="00D54D77" w:rsidP="00C926A3">
            <w:pPr>
              <w:spacing w:line="276" w:lineRule="auto"/>
              <w:jc w:val="both"/>
              <w:rPr>
                <w:rFonts w:ascii="Candara" w:hAnsi="Candara" w:cs="Times New Roman"/>
                <w:b/>
                <w:sz w:val="22"/>
                <w:szCs w:val="22"/>
              </w:rPr>
            </w:pPr>
            <w:r w:rsidRPr="00E9137E">
              <w:rPr>
                <w:rFonts w:ascii="Candara" w:hAnsi="Candara" w:cs="Times New Roman"/>
                <w:b/>
                <w:sz w:val="22"/>
                <w:szCs w:val="22"/>
              </w:rPr>
              <w:t>Remarks</w:t>
            </w:r>
          </w:p>
        </w:tc>
      </w:tr>
      <w:tr w:rsidR="00A44788" w:rsidRPr="00E9137E" w:rsidTr="00A44788">
        <w:tc>
          <w:tcPr>
            <w:tcW w:w="9738" w:type="dxa"/>
            <w:gridSpan w:val="5"/>
            <w:tcBorders>
              <w:top w:val="single" w:sz="4" w:space="0" w:color="auto"/>
            </w:tcBorders>
            <w:shd w:val="clear" w:color="auto" w:fill="C6D9F1" w:themeFill="text2" w:themeFillTint="33"/>
          </w:tcPr>
          <w:p w:rsidR="00A44788" w:rsidRPr="00A44788" w:rsidRDefault="00A44788" w:rsidP="00C926A3">
            <w:pPr>
              <w:pStyle w:val="ListParagraph"/>
              <w:numPr>
                <w:ilvl w:val="0"/>
                <w:numId w:val="3"/>
              </w:numPr>
              <w:spacing w:line="276" w:lineRule="auto"/>
              <w:jc w:val="both"/>
              <w:rPr>
                <w:rFonts w:ascii="Candara" w:hAnsi="Candara" w:cs="Times New Roman"/>
                <w:b/>
                <w:sz w:val="22"/>
                <w:szCs w:val="22"/>
              </w:rPr>
            </w:pPr>
            <w:r w:rsidRPr="00A44788">
              <w:rPr>
                <w:rFonts w:ascii="Candara" w:hAnsi="Candara" w:cs="Times New Roman"/>
                <w:b/>
                <w:sz w:val="22"/>
                <w:szCs w:val="22"/>
              </w:rPr>
              <w:t xml:space="preserve">MTDPF formulation stage </w:t>
            </w:r>
          </w:p>
        </w:tc>
      </w:tr>
      <w:tr w:rsidR="00D54D77" w:rsidRPr="00E9137E" w:rsidTr="00D969BB">
        <w:trPr>
          <w:trHeight w:val="2555"/>
        </w:trPr>
        <w:tc>
          <w:tcPr>
            <w:tcW w:w="1908" w:type="dxa"/>
            <w:tcBorders>
              <w:top w:val="single" w:sz="4" w:space="0" w:color="auto"/>
            </w:tcBorders>
          </w:tcPr>
          <w:p w:rsidR="00D54D77" w:rsidRPr="00E9137E" w:rsidRDefault="00D54D77" w:rsidP="00C926A3">
            <w:pPr>
              <w:spacing w:line="276" w:lineRule="auto"/>
              <w:jc w:val="both"/>
              <w:rPr>
                <w:rFonts w:ascii="Candara" w:hAnsi="Candara" w:cs="Times New Roman"/>
                <w:sz w:val="22"/>
                <w:szCs w:val="22"/>
              </w:rPr>
            </w:pPr>
            <w:r w:rsidRPr="00E9137E">
              <w:rPr>
                <w:rFonts w:ascii="Candara" w:hAnsi="Candara" w:cs="Times New Roman"/>
                <w:sz w:val="22"/>
                <w:szCs w:val="22"/>
              </w:rPr>
              <w:t xml:space="preserve">Presentation on </w:t>
            </w:r>
            <w:r w:rsidR="007E5730">
              <w:rPr>
                <w:rFonts w:ascii="Candara" w:hAnsi="Candara" w:cs="Times New Roman"/>
                <w:sz w:val="22"/>
                <w:szCs w:val="22"/>
              </w:rPr>
              <w:t xml:space="preserve">inclusive </w:t>
            </w:r>
            <w:r w:rsidR="003A022D">
              <w:rPr>
                <w:rFonts w:ascii="Candara" w:hAnsi="Candara" w:cs="Times New Roman"/>
                <w:sz w:val="22"/>
                <w:szCs w:val="22"/>
              </w:rPr>
              <w:t>green economy</w:t>
            </w:r>
            <w:r w:rsidR="007E5730">
              <w:rPr>
                <w:rFonts w:ascii="Candara" w:hAnsi="Candara" w:cs="Times New Roman"/>
                <w:sz w:val="22"/>
                <w:szCs w:val="22"/>
              </w:rPr>
              <w:t xml:space="preserve"> approaches</w:t>
            </w:r>
            <w:r w:rsidRPr="00E9137E">
              <w:rPr>
                <w:rFonts w:ascii="Candara" w:hAnsi="Candara" w:cs="Times New Roman"/>
                <w:sz w:val="22"/>
                <w:szCs w:val="22"/>
              </w:rPr>
              <w:t xml:space="preserve"> </w:t>
            </w:r>
            <w:r w:rsidR="00D2542E" w:rsidRPr="00E9137E">
              <w:rPr>
                <w:rFonts w:ascii="Candara" w:hAnsi="Candara" w:cs="Times New Roman"/>
                <w:sz w:val="22"/>
                <w:szCs w:val="22"/>
              </w:rPr>
              <w:t xml:space="preserve">to </w:t>
            </w:r>
            <w:r w:rsidR="003A022D">
              <w:rPr>
                <w:rFonts w:ascii="Candara" w:hAnsi="Candara" w:cs="Times New Roman"/>
                <w:sz w:val="22"/>
                <w:szCs w:val="22"/>
              </w:rPr>
              <w:t>National Development Planning Commission (</w:t>
            </w:r>
            <w:r w:rsidR="00D2542E" w:rsidRPr="00E9137E">
              <w:rPr>
                <w:rFonts w:ascii="Candara" w:hAnsi="Candara" w:cs="Times New Roman"/>
                <w:sz w:val="22"/>
                <w:szCs w:val="22"/>
              </w:rPr>
              <w:t>NDPC</w:t>
            </w:r>
            <w:r w:rsidR="003A022D">
              <w:rPr>
                <w:rFonts w:ascii="Candara" w:hAnsi="Candara" w:cs="Times New Roman"/>
                <w:sz w:val="22"/>
                <w:szCs w:val="22"/>
              </w:rPr>
              <w:t xml:space="preserve">) </w:t>
            </w:r>
            <w:r w:rsidRPr="00E9137E">
              <w:rPr>
                <w:rFonts w:ascii="Candara" w:hAnsi="Candara" w:cs="Times New Roman"/>
                <w:sz w:val="22"/>
                <w:szCs w:val="22"/>
              </w:rPr>
              <w:t xml:space="preserve"> leadership</w:t>
            </w:r>
          </w:p>
          <w:p w:rsidR="00D54D77" w:rsidRPr="00E9137E" w:rsidRDefault="00D54D77" w:rsidP="00C926A3">
            <w:pPr>
              <w:spacing w:line="276" w:lineRule="auto"/>
              <w:jc w:val="both"/>
              <w:rPr>
                <w:rFonts w:ascii="Candara" w:hAnsi="Candara" w:cs="Times New Roman"/>
                <w:sz w:val="22"/>
                <w:szCs w:val="22"/>
              </w:rPr>
            </w:pPr>
          </w:p>
        </w:tc>
        <w:tc>
          <w:tcPr>
            <w:tcW w:w="2610" w:type="dxa"/>
            <w:tcBorders>
              <w:top w:val="single" w:sz="4" w:space="0" w:color="auto"/>
            </w:tcBorders>
          </w:tcPr>
          <w:p w:rsidR="00D54D77" w:rsidRPr="00E9137E" w:rsidRDefault="00D54D77" w:rsidP="00C926A3">
            <w:pPr>
              <w:spacing w:line="276" w:lineRule="auto"/>
              <w:jc w:val="both"/>
              <w:rPr>
                <w:rFonts w:ascii="Candara" w:hAnsi="Candara" w:cs="Times New Roman"/>
                <w:sz w:val="22"/>
                <w:szCs w:val="22"/>
              </w:rPr>
            </w:pPr>
            <w:r w:rsidRPr="00E9137E">
              <w:rPr>
                <w:rFonts w:ascii="Candara" w:hAnsi="Candara" w:cs="Times New Roman"/>
                <w:sz w:val="22"/>
                <w:szCs w:val="22"/>
              </w:rPr>
              <w:t>-Personal calls to schedule meeting</w:t>
            </w:r>
          </w:p>
          <w:p w:rsidR="00D54D77" w:rsidRPr="00E9137E" w:rsidRDefault="000D184E" w:rsidP="00C926A3">
            <w:pPr>
              <w:spacing w:line="276" w:lineRule="auto"/>
              <w:jc w:val="both"/>
              <w:rPr>
                <w:rFonts w:ascii="Candara" w:hAnsi="Candara" w:cs="Times New Roman"/>
                <w:sz w:val="22"/>
                <w:szCs w:val="22"/>
              </w:rPr>
            </w:pPr>
            <w:r>
              <w:rPr>
                <w:rFonts w:ascii="Candara" w:hAnsi="Candara" w:cs="Times New Roman"/>
                <w:sz w:val="22"/>
                <w:szCs w:val="22"/>
              </w:rPr>
              <w:t>-I</w:t>
            </w:r>
            <w:r w:rsidR="00D54D77" w:rsidRPr="00E9137E">
              <w:rPr>
                <w:rFonts w:ascii="Candara" w:hAnsi="Candara" w:cs="Times New Roman"/>
                <w:sz w:val="22"/>
                <w:szCs w:val="22"/>
              </w:rPr>
              <w:t xml:space="preserve">nvitation letter for official meeting  </w:t>
            </w:r>
          </w:p>
          <w:p w:rsidR="00D54D77" w:rsidRPr="00E9137E" w:rsidRDefault="00D54D77" w:rsidP="00C926A3">
            <w:pPr>
              <w:spacing w:line="276" w:lineRule="auto"/>
              <w:jc w:val="both"/>
              <w:rPr>
                <w:rFonts w:ascii="Candara" w:hAnsi="Candara" w:cs="Times New Roman"/>
                <w:sz w:val="22"/>
                <w:szCs w:val="22"/>
              </w:rPr>
            </w:pPr>
          </w:p>
        </w:tc>
        <w:tc>
          <w:tcPr>
            <w:tcW w:w="1710" w:type="dxa"/>
            <w:tcBorders>
              <w:top w:val="single" w:sz="4" w:space="0" w:color="auto"/>
            </w:tcBorders>
          </w:tcPr>
          <w:p w:rsidR="00D54D77" w:rsidRPr="00E9137E" w:rsidRDefault="0011032A" w:rsidP="00C926A3">
            <w:pPr>
              <w:spacing w:line="276" w:lineRule="auto"/>
              <w:jc w:val="both"/>
              <w:rPr>
                <w:rFonts w:ascii="Candara" w:hAnsi="Candara" w:cs="Times New Roman"/>
                <w:sz w:val="22"/>
                <w:szCs w:val="22"/>
              </w:rPr>
            </w:pPr>
            <w:r>
              <w:rPr>
                <w:rFonts w:ascii="Candara" w:hAnsi="Candara" w:cs="Times New Roman"/>
                <w:sz w:val="22"/>
                <w:szCs w:val="22"/>
              </w:rPr>
              <w:t xml:space="preserve">June 2013 </w:t>
            </w:r>
          </w:p>
        </w:tc>
        <w:tc>
          <w:tcPr>
            <w:tcW w:w="1440" w:type="dxa"/>
            <w:tcBorders>
              <w:top w:val="single" w:sz="4" w:space="0" w:color="auto"/>
            </w:tcBorders>
          </w:tcPr>
          <w:p w:rsidR="00D54D77" w:rsidRPr="00E9137E" w:rsidRDefault="00D54D77" w:rsidP="00C926A3">
            <w:pPr>
              <w:spacing w:line="276" w:lineRule="auto"/>
              <w:jc w:val="both"/>
              <w:rPr>
                <w:rFonts w:ascii="Candara" w:hAnsi="Candara" w:cs="Times New Roman"/>
                <w:sz w:val="22"/>
                <w:szCs w:val="22"/>
              </w:rPr>
            </w:pPr>
            <w:r w:rsidRPr="00E9137E">
              <w:rPr>
                <w:rFonts w:ascii="Candara" w:hAnsi="Candara" w:cs="Times New Roman"/>
                <w:sz w:val="22"/>
                <w:szCs w:val="22"/>
              </w:rPr>
              <w:t>MESTI/E</w:t>
            </w:r>
            <w:r w:rsidR="006933DC">
              <w:rPr>
                <w:rFonts w:ascii="Candara" w:hAnsi="Candara" w:cs="Times New Roman"/>
                <w:sz w:val="22"/>
                <w:szCs w:val="22"/>
              </w:rPr>
              <w:t>PA</w:t>
            </w:r>
            <w:r w:rsidR="006933DC" w:rsidDel="006933DC">
              <w:rPr>
                <w:rFonts w:ascii="Candara" w:hAnsi="Candara" w:cs="Times New Roman"/>
                <w:sz w:val="22"/>
                <w:szCs w:val="22"/>
              </w:rPr>
              <w:t xml:space="preserve"> </w:t>
            </w:r>
            <w:r w:rsidRPr="00E9137E">
              <w:rPr>
                <w:rFonts w:ascii="Candara" w:hAnsi="Candara" w:cs="Times New Roman"/>
                <w:sz w:val="22"/>
                <w:szCs w:val="22"/>
              </w:rPr>
              <w:t>/NDPC</w:t>
            </w:r>
          </w:p>
        </w:tc>
        <w:tc>
          <w:tcPr>
            <w:tcW w:w="2070" w:type="dxa"/>
            <w:tcBorders>
              <w:top w:val="single" w:sz="4" w:space="0" w:color="auto"/>
            </w:tcBorders>
          </w:tcPr>
          <w:p w:rsidR="00D54D77" w:rsidRPr="00E9137E" w:rsidRDefault="003A022D" w:rsidP="00C926A3">
            <w:pPr>
              <w:spacing w:line="276" w:lineRule="auto"/>
              <w:jc w:val="both"/>
              <w:rPr>
                <w:rFonts w:ascii="Candara" w:hAnsi="Candara" w:cs="Times New Roman"/>
                <w:sz w:val="22"/>
                <w:szCs w:val="22"/>
              </w:rPr>
            </w:pPr>
            <w:r>
              <w:rPr>
                <w:rFonts w:ascii="Candara" w:hAnsi="Candara" w:cs="Times New Roman"/>
                <w:sz w:val="22"/>
                <w:szCs w:val="22"/>
              </w:rPr>
              <w:t>Submit strategy p</w:t>
            </w:r>
            <w:r w:rsidR="00D54D77" w:rsidRPr="00E9137E">
              <w:rPr>
                <w:rFonts w:ascii="Candara" w:hAnsi="Candara" w:cs="Times New Roman"/>
                <w:sz w:val="22"/>
                <w:szCs w:val="22"/>
              </w:rPr>
              <w:t xml:space="preserve">aper on GE </w:t>
            </w:r>
          </w:p>
        </w:tc>
      </w:tr>
      <w:tr w:rsidR="00D54D77" w:rsidRPr="00E9137E" w:rsidTr="00D54D77">
        <w:tc>
          <w:tcPr>
            <w:tcW w:w="1908" w:type="dxa"/>
          </w:tcPr>
          <w:p w:rsidR="00D54D77" w:rsidRPr="00E9137E" w:rsidRDefault="003A022D" w:rsidP="00C926A3">
            <w:pPr>
              <w:spacing w:line="276" w:lineRule="auto"/>
              <w:jc w:val="both"/>
              <w:rPr>
                <w:rFonts w:ascii="Candara" w:hAnsi="Candara" w:cs="Times New Roman"/>
                <w:sz w:val="22"/>
                <w:szCs w:val="22"/>
              </w:rPr>
            </w:pPr>
            <w:r>
              <w:rPr>
                <w:rFonts w:ascii="Candara" w:hAnsi="Candara" w:cs="Times New Roman"/>
                <w:sz w:val="22"/>
                <w:szCs w:val="22"/>
              </w:rPr>
              <w:t>Develop strategy paper on GE   (m</w:t>
            </w:r>
            <w:r w:rsidR="00B84326">
              <w:rPr>
                <w:rFonts w:ascii="Candara" w:hAnsi="Candara" w:cs="Times New Roman"/>
                <w:sz w:val="22"/>
                <w:szCs w:val="22"/>
              </w:rPr>
              <w:t>aximum 10 p</w:t>
            </w:r>
            <w:r w:rsidR="00D54D77" w:rsidRPr="00E9137E">
              <w:rPr>
                <w:rFonts w:ascii="Candara" w:hAnsi="Candara" w:cs="Times New Roman"/>
                <w:sz w:val="22"/>
                <w:szCs w:val="22"/>
              </w:rPr>
              <w:t>ages)</w:t>
            </w:r>
          </w:p>
          <w:p w:rsidR="00D54D77" w:rsidRPr="00E9137E" w:rsidRDefault="003A022D" w:rsidP="00C926A3">
            <w:pPr>
              <w:spacing w:line="276" w:lineRule="auto"/>
              <w:jc w:val="both"/>
              <w:rPr>
                <w:rFonts w:ascii="Candara" w:hAnsi="Candara" w:cs="Times New Roman"/>
                <w:sz w:val="22"/>
                <w:szCs w:val="22"/>
              </w:rPr>
            </w:pPr>
            <w:r>
              <w:rPr>
                <w:rFonts w:ascii="Candara" w:hAnsi="Candara" w:cs="Times New Roman"/>
                <w:sz w:val="22"/>
                <w:szCs w:val="22"/>
              </w:rPr>
              <w:t>and an executive  s</w:t>
            </w:r>
            <w:r w:rsidR="00D54D77" w:rsidRPr="00E9137E">
              <w:rPr>
                <w:rFonts w:ascii="Candara" w:hAnsi="Candara" w:cs="Times New Roman"/>
                <w:sz w:val="22"/>
                <w:szCs w:val="22"/>
              </w:rPr>
              <w:t xml:space="preserve">ummary   </w:t>
            </w:r>
            <w:r>
              <w:rPr>
                <w:rFonts w:ascii="Candara" w:hAnsi="Candara" w:cs="Times New Roman"/>
                <w:sz w:val="22"/>
                <w:szCs w:val="22"/>
              </w:rPr>
              <w:t>(maximum 2  p</w:t>
            </w:r>
            <w:r w:rsidR="00D54D77" w:rsidRPr="00E9137E">
              <w:rPr>
                <w:rFonts w:ascii="Candara" w:hAnsi="Candara" w:cs="Times New Roman"/>
                <w:sz w:val="22"/>
                <w:szCs w:val="22"/>
              </w:rPr>
              <w:t>ages)</w:t>
            </w:r>
          </w:p>
        </w:tc>
        <w:tc>
          <w:tcPr>
            <w:tcW w:w="2610" w:type="dxa"/>
          </w:tcPr>
          <w:p w:rsidR="00D54D77" w:rsidRPr="00E9137E" w:rsidRDefault="00D54D77" w:rsidP="00C926A3">
            <w:pPr>
              <w:spacing w:line="276" w:lineRule="auto"/>
              <w:jc w:val="both"/>
              <w:rPr>
                <w:rFonts w:ascii="Candara" w:hAnsi="Candara" w:cs="Times New Roman"/>
                <w:sz w:val="22"/>
                <w:szCs w:val="22"/>
              </w:rPr>
            </w:pPr>
            <w:r w:rsidRPr="00E9137E">
              <w:rPr>
                <w:rFonts w:ascii="Candara" w:hAnsi="Candara" w:cs="Times New Roman"/>
                <w:sz w:val="22"/>
                <w:szCs w:val="22"/>
              </w:rPr>
              <w:t xml:space="preserve">-Form </w:t>
            </w:r>
            <w:r w:rsidR="000D184E">
              <w:rPr>
                <w:rFonts w:ascii="Candara" w:hAnsi="Candara" w:cs="Times New Roman"/>
                <w:sz w:val="22"/>
                <w:szCs w:val="22"/>
              </w:rPr>
              <w:t>a</w:t>
            </w:r>
            <w:r w:rsidRPr="00E9137E">
              <w:rPr>
                <w:rFonts w:ascii="Candara" w:hAnsi="Candara" w:cs="Times New Roman"/>
                <w:sz w:val="22"/>
                <w:szCs w:val="22"/>
              </w:rPr>
              <w:t xml:space="preserve"> 3-5 </w:t>
            </w:r>
            <w:r w:rsidR="00D2542E" w:rsidRPr="00E9137E">
              <w:rPr>
                <w:rFonts w:ascii="Candara" w:hAnsi="Candara" w:cs="Times New Roman"/>
                <w:sz w:val="22"/>
                <w:szCs w:val="22"/>
              </w:rPr>
              <w:t>person g</w:t>
            </w:r>
            <w:r w:rsidRPr="00E9137E">
              <w:rPr>
                <w:rFonts w:ascii="Candara" w:hAnsi="Candara" w:cs="Times New Roman"/>
                <w:sz w:val="22"/>
                <w:szCs w:val="22"/>
              </w:rPr>
              <w:t>roup to provide a draft</w:t>
            </w:r>
          </w:p>
          <w:p w:rsidR="00D54D77" w:rsidRPr="00E9137E" w:rsidRDefault="00D2542E" w:rsidP="00C926A3">
            <w:pPr>
              <w:spacing w:line="276" w:lineRule="auto"/>
              <w:jc w:val="both"/>
              <w:rPr>
                <w:rFonts w:ascii="Candara" w:hAnsi="Candara" w:cs="Times New Roman"/>
                <w:sz w:val="22"/>
                <w:szCs w:val="22"/>
              </w:rPr>
            </w:pPr>
            <w:r w:rsidRPr="00E9137E">
              <w:rPr>
                <w:rFonts w:ascii="Candara" w:hAnsi="Candara" w:cs="Times New Roman"/>
                <w:sz w:val="22"/>
                <w:szCs w:val="22"/>
              </w:rPr>
              <w:t>-Ask e</w:t>
            </w:r>
            <w:r w:rsidR="00E9137E">
              <w:rPr>
                <w:rFonts w:ascii="Candara" w:hAnsi="Candara" w:cs="Times New Roman"/>
                <w:sz w:val="22"/>
                <w:szCs w:val="22"/>
              </w:rPr>
              <w:t>xperts t</w:t>
            </w:r>
            <w:r w:rsidR="00D54D77" w:rsidRPr="00E9137E">
              <w:rPr>
                <w:rFonts w:ascii="Candara" w:hAnsi="Candara" w:cs="Times New Roman"/>
                <w:sz w:val="22"/>
                <w:szCs w:val="22"/>
              </w:rPr>
              <w:t>o</w:t>
            </w:r>
            <w:r w:rsidR="00E9137E">
              <w:rPr>
                <w:rFonts w:ascii="Candara" w:hAnsi="Candara" w:cs="Times New Roman"/>
                <w:sz w:val="22"/>
                <w:szCs w:val="22"/>
              </w:rPr>
              <w:t xml:space="preserve"> provide inputs to the draft</w:t>
            </w:r>
            <w:r w:rsidR="00D54D77" w:rsidRPr="00E9137E">
              <w:rPr>
                <w:rFonts w:ascii="Candara" w:hAnsi="Candara" w:cs="Times New Roman"/>
                <w:sz w:val="22"/>
                <w:szCs w:val="22"/>
              </w:rPr>
              <w:t xml:space="preserve"> </w:t>
            </w:r>
            <w:r w:rsidR="00E9137E">
              <w:rPr>
                <w:rFonts w:ascii="Candara" w:hAnsi="Candara" w:cs="Times New Roman"/>
                <w:sz w:val="22"/>
                <w:szCs w:val="22"/>
              </w:rPr>
              <w:t xml:space="preserve"> </w:t>
            </w:r>
          </w:p>
          <w:p w:rsidR="00D54D77" w:rsidRPr="00E9137E" w:rsidRDefault="00E9137E" w:rsidP="00C926A3">
            <w:pPr>
              <w:spacing w:line="276" w:lineRule="auto"/>
              <w:jc w:val="both"/>
              <w:rPr>
                <w:rFonts w:ascii="Candara" w:hAnsi="Candara" w:cs="Times New Roman"/>
                <w:sz w:val="22"/>
                <w:szCs w:val="22"/>
              </w:rPr>
            </w:pPr>
            <w:r>
              <w:rPr>
                <w:rFonts w:ascii="Candara" w:hAnsi="Candara" w:cs="Times New Roman"/>
                <w:sz w:val="22"/>
                <w:szCs w:val="22"/>
              </w:rPr>
              <w:t>-Circulate d</w:t>
            </w:r>
            <w:r w:rsidR="00D54D77" w:rsidRPr="00E9137E">
              <w:rPr>
                <w:rFonts w:ascii="Candara" w:hAnsi="Candara" w:cs="Times New Roman"/>
                <w:sz w:val="22"/>
                <w:szCs w:val="22"/>
              </w:rPr>
              <w:t>raft widely for comments</w:t>
            </w:r>
            <w:r>
              <w:rPr>
                <w:rFonts w:ascii="Candara" w:hAnsi="Candara" w:cs="Times New Roman"/>
                <w:sz w:val="22"/>
                <w:szCs w:val="22"/>
              </w:rPr>
              <w:t xml:space="preserve">  </w:t>
            </w:r>
          </w:p>
        </w:tc>
        <w:tc>
          <w:tcPr>
            <w:tcW w:w="1710" w:type="dxa"/>
          </w:tcPr>
          <w:p w:rsidR="00D54D77" w:rsidRPr="00E9137E" w:rsidRDefault="0011032A" w:rsidP="00C926A3">
            <w:pPr>
              <w:spacing w:line="276" w:lineRule="auto"/>
              <w:jc w:val="both"/>
              <w:rPr>
                <w:rFonts w:ascii="Candara" w:hAnsi="Candara" w:cs="Times New Roman"/>
                <w:sz w:val="22"/>
                <w:szCs w:val="22"/>
              </w:rPr>
            </w:pPr>
            <w:r>
              <w:rPr>
                <w:rFonts w:ascii="Candara" w:hAnsi="Candara" w:cs="Times New Roman"/>
                <w:sz w:val="22"/>
                <w:szCs w:val="22"/>
              </w:rPr>
              <w:t xml:space="preserve">June 2013 </w:t>
            </w:r>
          </w:p>
        </w:tc>
        <w:tc>
          <w:tcPr>
            <w:tcW w:w="1440" w:type="dxa"/>
          </w:tcPr>
          <w:p w:rsidR="00D54D77" w:rsidRPr="00E9137E" w:rsidRDefault="00D54D77" w:rsidP="00C926A3">
            <w:pPr>
              <w:spacing w:line="276" w:lineRule="auto"/>
              <w:jc w:val="both"/>
              <w:rPr>
                <w:rFonts w:ascii="Candara" w:hAnsi="Candara" w:cs="Times New Roman"/>
                <w:sz w:val="22"/>
                <w:szCs w:val="22"/>
              </w:rPr>
            </w:pPr>
            <w:r w:rsidRPr="00E9137E">
              <w:rPr>
                <w:rFonts w:ascii="Candara" w:hAnsi="Candara" w:cs="Times New Roman"/>
                <w:sz w:val="22"/>
                <w:szCs w:val="22"/>
              </w:rPr>
              <w:t>MESTI/IEPA</w:t>
            </w:r>
          </w:p>
        </w:tc>
        <w:tc>
          <w:tcPr>
            <w:tcW w:w="2070" w:type="dxa"/>
          </w:tcPr>
          <w:p w:rsidR="00D54D77" w:rsidRPr="00E9137E" w:rsidRDefault="000D184E" w:rsidP="00C926A3">
            <w:pPr>
              <w:spacing w:line="276" w:lineRule="auto"/>
              <w:jc w:val="both"/>
              <w:rPr>
                <w:rFonts w:ascii="Candara" w:hAnsi="Candara" w:cs="Times New Roman"/>
                <w:sz w:val="22"/>
                <w:szCs w:val="22"/>
              </w:rPr>
            </w:pPr>
            <w:r>
              <w:rPr>
                <w:rFonts w:ascii="Candara" w:hAnsi="Candara" w:cs="Times New Roman"/>
                <w:sz w:val="22"/>
                <w:szCs w:val="22"/>
              </w:rPr>
              <w:t xml:space="preserve">International and local consultants to provide inputs </w:t>
            </w:r>
          </w:p>
        </w:tc>
      </w:tr>
      <w:tr w:rsidR="00D54D77" w:rsidRPr="00E9137E" w:rsidTr="00D54D77">
        <w:tc>
          <w:tcPr>
            <w:tcW w:w="1908" w:type="dxa"/>
          </w:tcPr>
          <w:p w:rsidR="00D54D77" w:rsidRPr="00E9137E" w:rsidRDefault="007E5730" w:rsidP="00C926A3">
            <w:pPr>
              <w:spacing w:line="276" w:lineRule="auto"/>
              <w:jc w:val="both"/>
              <w:rPr>
                <w:rFonts w:ascii="Candara" w:hAnsi="Candara" w:cs="Times New Roman"/>
                <w:sz w:val="22"/>
                <w:szCs w:val="22"/>
              </w:rPr>
            </w:pPr>
            <w:r>
              <w:rPr>
                <w:rFonts w:ascii="Candara" w:hAnsi="Candara" w:cs="Times New Roman"/>
                <w:sz w:val="22"/>
                <w:szCs w:val="22"/>
              </w:rPr>
              <w:t>Seri</w:t>
            </w:r>
            <w:r w:rsidR="00A1604C">
              <w:rPr>
                <w:rFonts w:ascii="Candara" w:hAnsi="Candara" w:cs="Times New Roman"/>
                <w:sz w:val="22"/>
                <w:szCs w:val="22"/>
              </w:rPr>
              <w:t>e</w:t>
            </w:r>
            <w:r>
              <w:rPr>
                <w:rFonts w:ascii="Candara" w:hAnsi="Candara" w:cs="Times New Roman"/>
                <w:sz w:val="22"/>
                <w:szCs w:val="22"/>
              </w:rPr>
              <w:t>s of m</w:t>
            </w:r>
            <w:r w:rsidR="00D54D77" w:rsidRPr="00E9137E">
              <w:rPr>
                <w:rFonts w:ascii="Candara" w:hAnsi="Candara" w:cs="Times New Roman"/>
                <w:sz w:val="22"/>
                <w:szCs w:val="22"/>
              </w:rPr>
              <w:t xml:space="preserve">eeting with </w:t>
            </w:r>
            <w:r w:rsidR="003A022D">
              <w:rPr>
                <w:rFonts w:ascii="Candara" w:hAnsi="Candara" w:cs="Times New Roman"/>
                <w:sz w:val="22"/>
                <w:szCs w:val="22"/>
              </w:rPr>
              <w:t xml:space="preserve">ministries, </w:t>
            </w:r>
            <w:r w:rsidR="003A022D">
              <w:rPr>
                <w:rFonts w:ascii="Candara" w:hAnsi="Candara" w:cs="Times New Roman"/>
                <w:sz w:val="22"/>
                <w:szCs w:val="22"/>
              </w:rPr>
              <w:lastRenderedPageBreak/>
              <w:t xml:space="preserve">departments and agencies (MDAs) (particularly with the Policy Planning Monitoring and Evaluation Unit) </w:t>
            </w:r>
          </w:p>
        </w:tc>
        <w:tc>
          <w:tcPr>
            <w:tcW w:w="2610" w:type="dxa"/>
          </w:tcPr>
          <w:p w:rsidR="00D54D77" w:rsidRPr="00E9137E" w:rsidRDefault="00D54D77" w:rsidP="00C926A3">
            <w:pPr>
              <w:spacing w:line="276" w:lineRule="auto"/>
              <w:jc w:val="both"/>
              <w:rPr>
                <w:rFonts w:ascii="Candara" w:hAnsi="Candara" w:cs="Times New Roman"/>
                <w:sz w:val="22"/>
                <w:szCs w:val="22"/>
              </w:rPr>
            </w:pPr>
            <w:r w:rsidRPr="00E9137E">
              <w:rPr>
                <w:rFonts w:ascii="Candara" w:hAnsi="Candara" w:cs="Times New Roman"/>
                <w:sz w:val="22"/>
                <w:szCs w:val="22"/>
              </w:rPr>
              <w:lastRenderedPageBreak/>
              <w:t xml:space="preserve">Obtain </w:t>
            </w:r>
            <w:r w:rsidR="005C7176">
              <w:rPr>
                <w:rFonts w:ascii="Candara" w:hAnsi="Candara" w:cs="Times New Roman"/>
                <w:sz w:val="22"/>
                <w:szCs w:val="22"/>
              </w:rPr>
              <w:t xml:space="preserve">more details on </w:t>
            </w:r>
            <w:r w:rsidRPr="00E9137E">
              <w:rPr>
                <w:rFonts w:ascii="Candara" w:hAnsi="Candara" w:cs="Times New Roman"/>
                <w:sz w:val="22"/>
                <w:szCs w:val="22"/>
              </w:rPr>
              <w:t xml:space="preserve">meeting </w:t>
            </w:r>
            <w:r w:rsidR="003A022D">
              <w:rPr>
                <w:rFonts w:ascii="Candara" w:hAnsi="Candara" w:cs="Times New Roman"/>
                <w:sz w:val="22"/>
                <w:szCs w:val="22"/>
              </w:rPr>
              <w:t xml:space="preserve">schedule by </w:t>
            </w:r>
            <w:r w:rsidR="003A022D">
              <w:rPr>
                <w:rFonts w:ascii="Candara" w:hAnsi="Candara" w:cs="Times New Roman"/>
                <w:sz w:val="22"/>
                <w:szCs w:val="22"/>
              </w:rPr>
              <w:lastRenderedPageBreak/>
              <w:t xml:space="preserve">NDPC for MDAs, </w:t>
            </w:r>
            <w:r w:rsidRPr="00E9137E">
              <w:rPr>
                <w:rFonts w:ascii="Candara" w:hAnsi="Candara" w:cs="Times New Roman"/>
                <w:sz w:val="22"/>
                <w:szCs w:val="22"/>
              </w:rPr>
              <w:t xml:space="preserve">participate  in such meeting and  make presentation on GE </w:t>
            </w:r>
          </w:p>
        </w:tc>
        <w:tc>
          <w:tcPr>
            <w:tcW w:w="1710" w:type="dxa"/>
          </w:tcPr>
          <w:p w:rsidR="00D54D77" w:rsidRPr="00E9137E" w:rsidRDefault="006F09E2" w:rsidP="00C926A3">
            <w:pPr>
              <w:spacing w:line="276" w:lineRule="auto"/>
              <w:jc w:val="both"/>
              <w:rPr>
                <w:rFonts w:ascii="Candara" w:hAnsi="Candara" w:cs="Times New Roman"/>
                <w:sz w:val="22"/>
                <w:szCs w:val="22"/>
              </w:rPr>
            </w:pPr>
            <w:r>
              <w:rPr>
                <w:rFonts w:ascii="Candara" w:hAnsi="Candara" w:cs="Times New Roman"/>
                <w:sz w:val="22"/>
                <w:szCs w:val="22"/>
              </w:rPr>
              <w:lastRenderedPageBreak/>
              <w:t xml:space="preserve">July 2013 </w:t>
            </w:r>
          </w:p>
        </w:tc>
        <w:tc>
          <w:tcPr>
            <w:tcW w:w="1440" w:type="dxa"/>
          </w:tcPr>
          <w:p w:rsidR="00D54D77" w:rsidRPr="00E9137E" w:rsidRDefault="00D54D77" w:rsidP="00C926A3">
            <w:pPr>
              <w:spacing w:line="276" w:lineRule="auto"/>
              <w:jc w:val="both"/>
              <w:rPr>
                <w:rFonts w:ascii="Candara" w:hAnsi="Candara" w:cs="Times New Roman"/>
                <w:sz w:val="22"/>
                <w:szCs w:val="22"/>
              </w:rPr>
            </w:pPr>
            <w:r w:rsidRPr="00E9137E">
              <w:rPr>
                <w:rFonts w:ascii="Candara" w:hAnsi="Candara" w:cs="Times New Roman"/>
                <w:sz w:val="22"/>
                <w:szCs w:val="22"/>
              </w:rPr>
              <w:t>MESTI/NDPC</w:t>
            </w:r>
          </w:p>
        </w:tc>
        <w:tc>
          <w:tcPr>
            <w:tcW w:w="2070" w:type="dxa"/>
          </w:tcPr>
          <w:p w:rsidR="00D54D77" w:rsidRPr="00E9137E" w:rsidRDefault="00D54D77" w:rsidP="00C926A3">
            <w:pPr>
              <w:spacing w:line="276" w:lineRule="auto"/>
              <w:jc w:val="both"/>
              <w:rPr>
                <w:rFonts w:ascii="Candara" w:hAnsi="Candara" w:cs="Times New Roman"/>
                <w:sz w:val="22"/>
                <w:szCs w:val="22"/>
              </w:rPr>
            </w:pPr>
            <w:r w:rsidRPr="00E9137E">
              <w:rPr>
                <w:rFonts w:ascii="Candara" w:hAnsi="Candara" w:cs="Times New Roman"/>
                <w:sz w:val="22"/>
                <w:szCs w:val="22"/>
              </w:rPr>
              <w:t>-</w:t>
            </w:r>
            <w:r w:rsidR="00BF4A5D">
              <w:rPr>
                <w:rFonts w:ascii="Candara" w:hAnsi="Candara" w:cs="Times New Roman"/>
                <w:sz w:val="22"/>
                <w:szCs w:val="22"/>
              </w:rPr>
              <w:t xml:space="preserve">NDPC </w:t>
            </w:r>
            <w:r w:rsidRPr="00E9137E">
              <w:rPr>
                <w:rFonts w:ascii="Candara" w:hAnsi="Candara" w:cs="Times New Roman"/>
                <w:sz w:val="22"/>
                <w:szCs w:val="22"/>
              </w:rPr>
              <w:t xml:space="preserve">to obtain info and provide </w:t>
            </w:r>
            <w:r w:rsidRPr="00E9137E">
              <w:rPr>
                <w:rFonts w:ascii="Candara" w:hAnsi="Candara" w:cs="Times New Roman"/>
                <w:sz w:val="22"/>
                <w:szCs w:val="22"/>
              </w:rPr>
              <w:lastRenderedPageBreak/>
              <w:t>idea</w:t>
            </w:r>
          </w:p>
          <w:p w:rsidR="00D54D77" w:rsidRPr="00E9137E" w:rsidRDefault="00D54D77" w:rsidP="00C926A3">
            <w:pPr>
              <w:spacing w:line="276" w:lineRule="auto"/>
              <w:jc w:val="both"/>
              <w:rPr>
                <w:rFonts w:ascii="Candara" w:hAnsi="Candara" w:cs="Times New Roman"/>
                <w:sz w:val="22"/>
                <w:szCs w:val="22"/>
              </w:rPr>
            </w:pPr>
            <w:r w:rsidRPr="00E9137E">
              <w:rPr>
                <w:rFonts w:ascii="Candara" w:hAnsi="Candara" w:cs="Times New Roman"/>
                <w:sz w:val="22"/>
                <w:szCs w:val="22"/>
              </w:rPr>
              <w:t>-</w:t>
            </w:r>
            <w:r w:rsidR="00C103D2">
              <w:rPr>
                <w:rFonts w:ascii="Candara" w:hAnsi="Candara" w:cs="Times New Roman"/>
                <w:sz w:val="22"/>
                <w:szCs w:val="22"/>
              </w:rPr>
              <w:t xml:space="preserve">Hold </w:t>
            </w:r>
            <w:r w:rsidRPr="00E9137E">
              <w:rPr>
                <w:rFonts w:ascii="Candara" w:hAnsi="Candara" w:cs="Times New Roman"/>
                <w:sz w:val="22"/>
                <w:szCs w:val="22"/>
              </w:rPr>
              <w:t xml:space="preserve"> a special orientation for </w:t>
            </w:r>
            <w:r w:rsidR="003A022D">
              <w:rPr>
                <w:rFonts w:ascii="Candara" w:hAnsi="Candara" w:cs="Times New Roman"/>
                <w:sz w:val="22"/>
                <w:szCs w:val="22"/>
              </w:rPr>
              <w:t>Ministry of Local Government and Rural Development (</w:t>
            </w:r>
            <w:r w:rsidRPr="00E9137E">
              <w:rPr>
                <w:rFonts w:ascii="Candara" w:hAnsi="Candara" w:cs="Times New Roman"/>
                <w:sz w:val="22"/>
                <w:szCs w:val="22"/>
              </w:rPr>
              <w:t>MLGRD</w:t>
            </w:r>
            <w:r w:rsidR="003A022D">
              <w:rPr>
                <w:rFonts w:ascii="Candara" w:hAnsi="Candara" w:cs="Times New Roman"/>
                <w:sz w:val="22"/>
                <w:szCs w:val="22"/>
              </w:rPr>
              <w:t>)</w:t>
            </w:r>
            <w:r w:rsidRPr="00E9137E">
              <w:rPr>
                <w:rFonts w:ascii="Candara" w:hAnsi="Candara" w:cs="Times New Roman"/>
                <w:sz w:val="22"/>
                <w:szCs w:val="22"/>
              </w:rPr>
              <w:t xml:space="preserve"> on GE </w:t>
            </w:r>
          </w:p>
        </w:tc>
      </w:tr>
      <w:tr w:rsidR="00D54D77" w:rsidRPr="00E9137E" w:rsidTr="00D54D77">
        <w:tc>
          <w:tcPr>
            <w:tcW w:w="1908" w:type="dxa"/>
          </w:tcPr>
          <w:p w:rsidR="00D54D77" w:rsidRPr="00E9137E" w:rsidRDefault="00D54D77" w:rsidP="00C926A3">
            <w:pPr>
              <w:spacing w:line="276" w:lineRule="auto"/>
              <w:jc w:val="both"/>
              <w:rPr>
                <w:rFonts w:ascii="Candara" w:hAnsi="Candara" w:cs="Times New Roman"/>
                <w:sz w:val="22"/>
                <w:szCs w:val="22"/>
              </w:rPr>
            </w:pPr>
            <w:r w:rsidRPr="00E9137E">
              <w:rPr>
                <w:rFonts w:ascii="Candara" w:hAnsi="Candara" w:cs="Times New Roman"/>
                <w:sz w:val="22"/>
                <w:szCs w:val="22"/>
              </w:rPr>
              <w:lastRenderedPageBreak/>
              <w:t xml:space="preserve">Ensure synergies between GE, CC and SD </w:t>
            </w:r>
            <w:r w:rsidR="003A022D">
              <w:rPr>
                <w:rFonts w:ascii="Candara" w:hAnsi="Candara" w:cs="Times New Roman"/>
                <w:sz w:val="22"/>
                <w:szCs w:val="22"/>
              </w:rPr>
              <w:t xml:space="preserve">within MESTI </w:t>
            </w:r>
          </w:p>
        </w:tc>
        <w:tc>
          <w:tcPr>
            <w:tcW w:w="2610" w:type="dxa"/>
          </w:tcPr>
          <w:p w:rsidR="00D54D77" w:rsidRPr="00E9137E" w:rsidRDefault="00A44788" w:rsidP="00C926A3">
            <w:pPr>
              <w:spacing w:line="276" w:lineRule="auto"/>
              <w:jc w:val="both"/>
              <w:rPr>
                <w:rFonts w:ascii="Candara" w:hAnsi="Candara" w:cs="Times New Roman"/>
                <w:sz w:val="22"/>
                <w:szCs w:val="22"/>
              </w:rPr>
            </w:pPr>
            <w:r>
              <w:rPr>
                <w:rFonts w:ascii="Candara" w:hAnsi="Candara" w:cs="Times New Roman"/>
                <w:sz w:val="22"/>
                <w:szCs w:val="22"/>
              </w:rPr>
              <w:t>-</w:t>
            </w:r>
            <w:r w:rsidR="00D54D77" w:rsidRPr="00E9137E">
              <w:rPr>
                <w:rFonts w:ascii="Candara" w:hAnsi="Candara" w:cs="Times New Roman"/>
                <w:sz w:val="22"/>
                <w:szCs w:val="22"/>
              </w:rPr>
              <w:t>MEST to organize an internal meeting to discuss how to synergize GE with other policies</w:t>
            </w:r>
          </w:p>
          <w:p w:rsidR="00D54D77" w:rsidRPr="00E9137E" w:rsidRDefault="00A44788" w:rsidP="00C926A3">
            <w:pPr>
              <w:spacing w:line="276" w:lineRule="auto"/>
              <w:jc w:val="both"/>
              <w:rPr>
                <w:rFonts w:ascii="Candara" w:hAnsi="Candara" w:cs="Times New Roman"/>
                <w:sz w:val="22"/>
                <w:szCs w:val="22"/>
              </w:rPr>
            </w:pPr>
            <w:r>
              <w:rPr>
                <w:rFonts w:ascii="Candara" w:hAnsi="Candara" w:cs="Times New Roman"/>
                <w:sz w:val="22"/>
                <w:szCs w:val="22"/>
              </w:rPr>
              <w:t>-L</w:t>
            </w:r>
            <w:r w:rsidR="00D54D77" w:rsidRPr="00E9137E">
              <w:rPr>
                <w:rFonts w:ascii="Candara" w:hAnsi="Candara" w:cs="Times New Roman"/>
                <w:sz w:val="22"/>
                <w:szCs w:val="22"/>
              </w:rPr>
              <w:t xml:space="preserve">ook at tools and methodologies to be used for all </w:t>
            </w:r>
            <w:proofErr w:type="spellStart"/>
            <w:r w:rsidR="00D54D77" w:rsidRPr="00E9137E">
              <w:rPr>
                <w:rFonts w:ascii="Candara" w:hAnsi="Candara" w:cs="Times New Roman"/>
                <w:sz w:val="22"/>
                <w:szCs w:val="22"/>
              </w:rPr>
              <w:t>programmes</w:t>
            </w:r>
            <w:proofErr w:type="spellEnd"/>
          </w:p>
        </w:tc>
        <w:tc>
          <w:tcPr>
            <w:tcW w:w="1710" w:type="dxa"/>
          </w:tcPr>
          <w:p w:rsidR="00D54D77" w:rsidRPr="00E9137E" w:rsidRDefault="006F09E2" w:rsidP="00C926A3">
            <w:pPr>
              <w:spacing w:line="276" w:lineRule="auto"/>
              <w:jc w:val="both"/>
              <w:rPr>
                <w:rFonts w:ascii="Candara" w:hAnsi="Candara" w:cs="Times New Roman"/>
                <w:sz w:val="22"/>
                <w:szCs w:val="22"/>
              </w:rPr>
            </w:pPr>
            <w:r>
              <w:rPr>
                <w:rFonts w:ascii="Candara" w:hAnsi="Candara" w:cs="Times New Roman"/>
                <w:sz w:val="22"/>
                <w:szCs w:val="22"/>
              </w:rPr>
              <w:t xml:space="preserve">June 2013 and all throughout the project </w:t>
            </w:r>
          </w:p>
        </w:tc>
        <w:tc>
          <w:tcPr>
            <w:tcW w:w="1440" w:type="dxa"/>
          </w:tcPr>
          <w:p w:rsidR="00D54D77" w:rsidRPr="00E9137E" w:rsidRDefault="00D54D77" w:rsidP="00C926A3">
            <w:pPr>
              <w:spacing w:line="276" w:lineRule="auto"/>
              <w:jc w:val="both"/>
              <w:rPr>
                <w:rFonts w:ascii="Candara" w:hAnsi="Candara" w:cs="Times New Roman"/>
                <w:sz w:val="22"/>
                <w:szCs w:val="22"/>
              </w:rPr>
            </w:pPr>
            <w:r w:rsidRPr="00E9137E">
              <w:rPr>
                <w:rFonts w:ascii="Candara" w:hAnsi="Candara" w:cs="Times New Roman"/>
                <w:sz w:val="22"/>
                <w:szCs w:val="22"/>
              </w:rPr>
              <w:t>MESTI/IEPA</w:t>
            </w:r>
          </w:p>
        </w:tc>
        <w:tc>
          <w:tcPr>
            <w:tcW w:w="2070" w:type="dxa"/>
          </w:tcPr>
          <w:p w:rsidR="00D54D77" w:rsidRPr="00E9137E" w:rsidRDefault="00D54D77" w:rsidP="00C926A3">
            <w:pPr>
              <w:spacing w:line="276" w:lineRule="auto"/>
              <w:jc w:val="both"/>
              <w:rPr>
                <w:rFonts w:ascii="Candara" w:hAnsi="Candara" w:cs="Times New Roman"/>
                <w:sz w:val="22"/>
                <w:szCs w:val="22"/>
              </w:rPr>
            </w:pPr>
          </w:p>
        </w:tc>
      </w:tr>
      <w:tr w:rsidR="00D54D77" w:rsidRPr="00E9137E" w:rsidTr="00D54D77">
        <w:tc>
          <w:tcPr>
            <w:tcW w:w="1908" w:type="dxa"/>
          </w:tcPr>
          <w:p w:rsidR="00D54D77" w:rsidRPr="00E9137E" w:rsidRDefault="00D54D77" w:rsidP="00C926A3">
            <w:pPr>
              <w:spacing w:line="276" w:lineRule="auto"/>
              <w:jc w:val="both"/>
              <w:rPr>
                <w:rFonts w:ascii="Candara" w:hAnsi="Candara" w:cs="Times New Roman"/>
                <w:sz w:val="22"/>
                <w:szCs w:val="22"/>
              </w:rPr>
            </w:pPr>
            <w:r w:rsidRPr="00E9137E">
              <w:rPr>
                <w:rFonts w:ascii="Candara" w:hAnsi="Candara" w:cs="Times New Roman"/>
                <w:sz w:val="22"/>
                <w:szCs w:val="22"/>
              </w:rPr>
              <w:t xml:space="preserve">Briefing Sessions For </w:t>
            </w:r>
            <w:r w:rsidR="00CE3933">
              <w:rPr>
                <w:rFonts w:ascii="Candara" w:hAnsi="Candara" w:cs="Times New Roman"/>
                <w:sz w:val="22"/>
                <w:szCs w:val="22"/>
              </w:rPr>
              <w:t>Cross-</w:t>
            </w:r>
            <w:proofErr w:type="spellStart"/>
            <w:r w:rsidR="00CE3933">
              <w:rPr>
                <w:rFonts w:ascii="Candara" w:hAnsi="Candara" w:cs="Times New Roman"/>
                <w:sz w:val="22"/>
                <w:szCs w:val="22"/>
              </w:rPr>
              <w:t>Sectoral</w:t>
            </w:r>
            <w:proofErr w:type="spellEnd"/>
            <w:r w:rsidR="00CE3933">
              <w:rPr>
                <w:rFonts w:ascii="Candara" w:hAnsi="Candara" w:cs="Times New Roman"/>
                <w:sz w:val="22"/>
                <w:szCs w:val="22"/>
              </w:rPr>
              <w:t xml:space="preserve"> </w:t>
            </w:r>
            <w:r w:rsidR="00A44788">
              <w:rPr>
                <w:rFonts w:ascii="Candara" w:hAnsi="Candara" w:cs="Times New Roman"/>
                <w:sz w:val="22"/>
                <w:szCs w:val="22"/>
              </w:rPr>
              <w:t>Planning  Group (CSPG)   chairp</w:t>
            </w:r>
            <w:r w:rsidRPr="00E9137E">
              <w:rPr>
                <w:rFonts w:ascii="Candara" w:hAnsi="Candara" w:cs="Times New Roman"/>
                <w:sz w:val="22"/>
                <w:szCs w:val="22"/>
              </w:rPr>
              <w:t xml:space="preserve">ersons </w:t>
            </w:r>
            <w:r w:rsidR="00A44788">
              <w:rPr>
                <w:rFonts w:ascii="Candara" w:hAnsi="Candara" w:cs="Times New Roman"/>
                <w:sz w:val="22"/>
                <w:szCs w:val="22"/>
              </w:rPr>
              <w:t>and consultants</w:t>
            </w:r>
          </w:p>
        </w:tc>
        <w:tc>
          <w:tcPr>
            <w:tcW w:w="2610" w:type="dxa"/>
          </w:tcPr>
          <w:p w:rsidR="00D54D77" w:rsidRPr="00E9137E" w:rsidRDefault="00D54D77" w:rsidP="00C926A3">
            <w:pPr>
              <w:spacing w:line="276" w:lineRule="auto"/>
              <w:jc w:val="both"/>
              <w:rPr>
                <w:rFonts w:ascii="Candara" w:hAnsi="Candara" w:cs="Times New Roman"/>
                <w:sz w:val="22"/>
                <w:szCs w:val="22"/>
              </w:rPr>
            </w:pPr>
            <w:r w:rsidRPr="00E9137E">
              <w:rPr>
                <w:rFonts w:ascii="Candara" w:hAnsi="Candara" w:cs="Times New Roman"/>
                <w:sz w:val="22"/>
                <w:szCs w:val="22"/>
              </w:rPr>
              <w:t xml:space="preserve">Discuss GE with CSPG to facilitate the formulation of GE policies </w:t>
            </w:r>
          </w:p>
        </w:tc>
        <w:tc>
          <w:tcPr>
            <w:tcW w:w="1710" w:type="dxa"/>
          </w:tcPr>
          <w:p w:rsidR="00D54D77" w:rsidRPr="00E9137E" w:rsidRDefault="006F09E2" w:rsidP="00C926A3">
            <w:pPr>
              <w:spacing w:line="276" w:lineRule="auto"/>
              <w:jc w:val="both"/>
              <w:rPr>
                <w:rFonts w:ascii="Candara" w:hAnsi="Candara" w:cs="Times New Roman"/>
                <w:sz w:val="22"/>
                <w:szCs w:val="22"/>
              </w:rPr>
            </w:pPr>
            <w:r>
              <w:rPr>
                <w:rFonts w:ascii="Candara" w:hAnsi="Candara" w:cs="Times New Roman"/>
                <w:sz w:val="22"/>
                <w:szCs w:val="22"/>
              </w:rPr>
              <w:t>June-July 2013</w:t>
            </w:r>
          </w:p>
        </w:tc>
        <w:tc>
          <w:tcPr>
            <w:tcW w:w="1440" w:type="dxa"/>
          </w:tcPr>
          <w:p w:rsidR="00D54D77" w:rsidRPr="00E9137E" w:rsidRDefault="00D54D77" w:rsidP="00C926A3">
            <w:pPr>
              <w:spacing w:line="276" w:lineRule="auto"/>
              <w:jc w:val="both"/>
              <w:rPr>
                <w:rFonts w:ascii="Candara" w:hAnsi="Candara" w:cs="Times New Roman"/>
                <w:sz w:val="22"/>
                <w:szCs w:val="22"/>
              </w:rPr>
            </w:pPr>
            <w:r w:rsidRPr="00E9137E">
              <w:rPr>
                <w:rFonts w:ascii="Candara" w:hAnsi="Candara" w:cs="Times New Roman"/>
                <w:sz w:val="22"/>
                <w:szCs w:val="22"/>
              </w:rPr>
              <w:t>MESTI/NDPC</w:t>
            </w:r>
          </w:p>
        </w:tc>
        <w:tc>
          <w:tcPr>
            <w:tcW w:w="2070" w:type="dxa"/>
          </w:tcPr>
          <w:p w:rsidR="00D54D77" w:rsidRPr="00E9137E" w:rsidRDefault="00D54D77" w:rsidP="00C926A3">
            <w:pPr>
              <w:spacing w:line="276" w:lineRule="auto"/>
              <w:jc w:val="both"/>
              <w:rPr>
                <w:rFonts w:ascii="Candara" w:hAnsi="Candara" w:cs="Times New Roman"/>
                <w:sz w:val="22"/>
                <w:szCs w:val="22"/>
              </w:rPr>
            </w:pPr>
          </w:p>
        </w:tc>
      </w:tr>
      <w:tr w:rsidR="00D54D77" w:rsidRPr="00E9137E" w:rsidTr="00D54D77">
        <w:tc>
          <w:tcPr>
            <w:tcW w:w="1908" w:type="dxa"/>
            <w:tcBorders>
              <w:bottom w:val="single" w:sz="4" w:space="0" w:color="auto"/>
            </w:tcBorders>
          </w:tcPr>
          <w:p w:rsidR="00D54D77" w:rsidRPr="00E9137E" w:rsidRDefault="00BF4A5D" w:rsidP="00C926A3">
            <w:pPr>
              <w:spacing w:line="276" w:lineRule="auto"/>
              <w:jc w:val="both"/>
              <w:rPr>
                <w:rFonts w:ascii="Candara" w:hAnsi="Candara" w:cs="Times New Roman"/>
                <w:sz w:val="22"/>
                <w:szCs w:val="22"/>
              </w:rPr>
            </w:pPr>
            <w:r>
              <w:rPr>
                <w:rFonts w:ascii="Candara" w:hAnsi="Candara" w:cs="Times New Roman"/>
                <w:sz w:val="22"/>
                <w:szCs w:val="22"/>
              </w:rPr>
              <w:t xml:space="preserve">Environment and Natural </w:t>
            </w:r>
            <w:r w:rsidR="00D54D77" w:rsidRPr="00E9137E">
              <w:rPr>
                <w:rFonts w:ascii="Candara" w:hAnsi="Candara" w:cs="Times New Roman"/>
                <w:sz w:val="22"/>
                <w:szCs w:val="22"/>
              </w:rPr>
              <w:t>ENRAC  Meeting</w:t>
            </w:r>
          </w:p>
        </w:tc>
        <w:tc>
          <w:tcPr>
            <w:tcW w:w="2610" w:type="dxa"/>
            <w:tcBorders>
              <w:bottom w:val="single" w:sz="4" w:space="0" w:color="auto"/>
            </w:tcBorders>
          </w:tcPr>
          <w:p w:rsidR="00D54D77" w:rsidRDefault="00D54D77" w:rsidP="00C926A3">
            <w:pPr>
              <w:spacing w:line="276" w:lineRule="auto"/>
              <w:jc w:val="both"/>
              <w:rPr>
                <w:rFonts w:ascii="Candara" w:hAnsi="Candara" w:cs="Times New Roman"/>
                <w:sz w:val="22"/>
                <w:szCs w:val="22"/>
              </w:rPr>
            </w:pPr>
            <w:r w:rsidRPr="00E9137E">
              <w:rPr>
                <w:rFonts w:ascii="Candara" w:hAnsi="Candara" w:cs="Times New Roman"/>
                <w:sz w:val="22"/>
                <w:szCs w:val="22"/>
              </w:rPr>
              <w:t xml:space="preserve">Provide orientation for ENRAC on GE and </w:t>
            </w:r>
            <w:r w:rsidR="00A44788">
              <w:rPr>
                <w:rFonts w:ascii="Candara" w:hAnsi="Candara" w:cs="Times New Roman"/>
                <w:sz w:val="22"/>
                <w:szCs w:val="22"/>
              </w:rPr>
              <w:t>furnish members</w:t>
            </w:r>
            <w:r w:rsidRPr="00E9137E">
              <w:rPr>
                <w:rFonts w:ascii="Candara" w:hAnsi="Candara" w:cs="Times New Roman"/>
                <w:sz w:val="22"/>
                <w:szCs w:val="22"/>
              </w:rPr>
              <w:t xml:space="preserve"> </w:t>
            </w:r>
            <w:r w:rsidR="00A44788">
              <w:rPr>
                <w:rFonts w:ascii="Candara" w:hAnsi="Candara" w:cs="Times New Roman"/>
                <w:sz w:val="22"/>
                <w:szCs w:val="22"/>
              </w:rPr>
              <w:t>with</w:t>
            </w:r>
            <w:r w:rsidRPr="00E9137E">
              <w:rPr>
                <w:rFonts w:ascii="Candara" w:hAnsi="Candara" w:cs="Times New Roman"/>
                <w:sz w:val="22"/>
                <w:szCs w:val="22"/>
              </w:rPr>
              <w:t xml:space="preserve"> copies of strategy paper</w:t>
            </w:r>
          </w:p>
          <w:p w:rsidR="00FF74D0" w:rsidRPr="00E9137E" w:rsidRDefault="00FF74D0" w:rsidP="00C926A3">
            <w:pPr>
              <w:spacing w:line="276" w:lineRule="auto"/>
              <w:jc w:val="both"/>
              <w:rPr>
                <w:rFonts w:ascii="Candara" w:hAnsi="Candara" w:cs="Times New Roman"/>
                <w:sz w:val="22"/>
                <w:szCs w:val="22"/>
              </w:rPr>
            </w:pPr>
            <w:r>
              <w:rPr>
                <w:rFonts w:ascii="Candara" w:hAnsi="Candara" w:cs="Times New Roman"/>
                <w:sz w:val="22"/>
                <w:szCs w:val="22"/>
              </w:rPr>
              <w:t xml:space="preserve">Discuss key highlights from the scoping study. </w:t>
            </w:r>
          </w:p>
        </w:tc>
        <w:tc>
          <w:tcPr>
            <w:tcW w:w="1710" w:type="dxa"/>
            <w:tcBorders>
              <w:bottom w:val="single" w:sz="4" w:space="0" w:color="auto"/>
            </w:tcBorders>
          </w:tcPr>
          <w:p w:rsidR="00D54D77" w:rsidRPr="00E9137E" w:rsidRDefault="006F09E2" w:rsidP="00C926A3">
            <w:pPr>
              <w:spacing w:line="276" w:lineRule="auto"/>
              <w:jc w:val="both"/>
              <w:rPr>
                <w:rFonts w:ascii="Candara" w:hAnsi="Candara" w:cs="Times New Roman"/>
                <w:sz w:val="22"/>
                <w:szCs w:val="22"/>
              </w:rPr>
            </w:pPr>
            <w:r>
              <w:rPr>
                <w:rFonts w:ascii="Candara" w:hAnsi="Candara" w:cs="Times New Roman"/>
                <w:sz w:val="22"/>
                <w:szCs w:val="22"/>
              </w:rPr>
              <w:t xml:space="preserve">July 2013 </w:t>
            </w:r>
          </w:p>
        </w:tc>
        <w:tc>
          <w:tcPr>
            <w:tcW w:w="1440" w:type="dxa"/>
            <w:tcBorders>
              <w:bottom w:val="single" w:sz="4" w:space="0" w:color="auto"/>
            </w:tcBorders>
          </w:tcPr>
          <w:p w:rsidR="00D54D77" w:rsidRPr="00E9137E" w:rsidRDefault="00D54D77" w:rsidP="00C926A3">
            <w:pPr>
              <w:spacing w:line="276" w:lineRule="auto"/>
              <w:jc w:val="both"/>
              <w:rPr>
                <w:rFonts w:ascii="Candara" w:hAnsi="Candara" w:cs="Times New Roman"/>
                <w:sz w:val="22"/>
                <w:szCs w:val="22"/>
              </w:rPr>
            </w:pPr>
            <w:r w:rsidRPr="00E9137E">
              <w:rPr>
                <w:rFonts w:ascii="Candara" w:hAnsi="Candara" w:cs="Times New Roman"/>
                <w:sz w:val="22"/>
                <w:szCs w:val="22"/>
              </w:rPr>
              <w:t>MESTI</w:t>
            </w:r>
          </w:p>
        </w:tc>
        <w:tc>
          <w:tcPr>
            <w:tcW w:w="2070" w:type="dxa"/>
            <w:tcBorders>
              <w:bottom w:val="single" w:sz="4" w:space="0" w:color="auto"/>
            </w:tcBorders>
          </w:tcPr>
          <w:p w:rsidR="00D54D77" w:rsidRPr="00E9137E" w:rsidRDefault="00D54D77" w:rsidP="00C926A3">
            <w:pPr>
              <w:spacing w:line="276" w:lineRule="auto"/>
              <w:jc w:val="both"/>
              <w:rPr>
                <w:rFonts w:ascii="Candara" w:hAnsi="Candara" w:cs="Times New Roman"/>
                <w:sz w:val="22"/>
                <w:szCs w:val="22"/>
              </w:rPr>
            </w:pPr>
            <w:r w:rsidRPr="00E9137E">
              <w:rPr>
                <w:rFonts w:ascii="Candara" w:hAnsi="Candara" w:cs="Times New Roman"/>
                <w:sz w:val="22"/>
                <w:szCs w:val="22"/>
              </w:rPr>
              <w:t>Undertake this activity during one of the  ENRAC quarterly  meetings</w:t>
            </w:r>
          </w:p>
        </w:tc>
      </w:tr>
      <w:tr w:rsidR="00A44788" w:rsidRPr="00E9137E" w:rsidTr="00A44788">
        <w:tc>
          <w:tcPr>
            <w:tcW w:w="9738" w:type="dxa"/>
            <w:gridSpan w:val="5"/>
            <w:tcBorders>
              <w:top w:val="single" w:sz="4" w:space="0" w:color="auto"/>
            </w:tcBorders>
            <w:shd w:val="clear" w:color="auto" w:fill="C6D9F1" w:themeFill="text2" w:themeFillTint="33"/>
          </w:tcPr>
          <w:p w:rsidR="00A44788" w:rsidRPr="00A44788" w:rsidRDefault="00A44788" w:rsidP="00C926A3">
            <w:pPr>
              <w:pStyle w:val="ListParagraph"/>
              <w:numPr>
                <w:ilvl w:val="0"/>
                <w:numId w:val="3"/>
              </w:numPr>
              <w:spacing w:line="276" w:lineRule="auto"/>
              <w:jc w:val="both"/>
              <w:rPr>
                <w:rFonts w:ascii="Candara" w:hAnsi="Candara" w:cs="Times New Roman"/>
                <w:b/>
                <w:sz w:val="22"/>
                <w:szCs w:val="22"/>
              </w:rPr>
            </w:pPr>
            <w:r w:rsidRPr="00A44788">
              <w:rPr>
                <w:rFonts w:ascii="Candara" w:hAnsi="Candara" w:cs="Times New Roman"/>
                <w:b/>
                <w:sz w:val="22"/>
                <w:szCs w:val="22"/>
              </w:rPr>
              <w:t xml:space="preserve">Planning stage </w:t>
            </w:r>
          </w:p>
        </w:tc>
      </w:tr>
      <w:tr w:rsidR="00D54D77" w:rsidRPr="00E9137E" w:rsidTr="00D54D77">
        <w:tc>
          <w:tcPr>
            <w:tcW w:w="1908" w:type="dxa"/>
            <w:tcBorders>
              <w:top w:val="single" w:sz="4" w:space="0" w:color="auto"/>
            </w:tcBorders>
          </w:tcPr>
          <w:p w:rsidR="00D54D77" w:rsidRPr="00E9137E" w:rsidRDefault="00A44788" w:rsidP="00C926A3">
            <w:pPr>
              <w:spacing w:line="276" w:lineRule="auto"/>
              <w:jc w:val="both"/>
              <w:rPr>
                <w:rFonts w:ascii="Candara" w:hAnsi="Candara" w:cs="Times New Roman"/>
                <w:sz w:val="22"/>
                <w:szCs w:val="22"/>
              </w:rPr>
            </w:pPr>
            <w:r>
              <w:rPr>
                <w:rFonts w:ascii="Candara" w:hAnsi="Candara" w:cs="Times New Roman"/>
                <w:sz w:val="22"/>
                <w:szCs w:val="22"/>
              </w:rPr>
              <w:t>Incorporate</w:t>
            </w:r>
            <w:r w:rsidR="00C62E11" w:rsidRPr="00E9137E">
              <w:rPr>
                <w:rFonts w:ascii="Candara" w:hAnsi="Candara" w:cs="Times New Roman"/>
                <w:sz w:val="22"/>
                <w:szCs w:val="22"/>
              </w:rPr>
              <w:t xml:space="preserve"> GE questions  </w:t>
            </w:r>
            <w:r>
              <w:rPr>
                <w:rFonts w:ascii="Candara" w:hAnsi="Candara" w:cs="Times New Roman"/>
                <w:sz w:val="22"/>
                <w:szCs w:val="22"/>
              </w:rPr>
              <w:t>into the planning g</w:t>
            </w:r>
            <w:r w:rsidR="00D54D77" w:rsidRPr="00E9137E">
              <w:rPr>
                <w:rFonts w:ascii="Candara" w:hAnsi="Candara" w:cs="Times New Roman"/>
                <w:sz w:val="22"/>
                <w:szCs w:val="22"/>
              </w:rPr>
              <w:t>uidelines</w:t>
            </w:r>
          </w:p>
          <w:p w:rsidR="00D54D77" w:rsidRPr="00E9137E" w:rsidRDefault="00D54D77" w:rsidP="00C926A3">
            <w:pPr>
              <w:spacing w:line="276" w:lineRule="auto"/>
              <w:jc w:val="both"/>
              <w:rPr>
                <w:rFonts w:ascii="Candara" w:hAnsi="Candara" w:cs="Times New Roman"/>
                <w:sz w:val="22"/>
                <w:szCs w:val="22"/>
              </w:rPr>
            </w:pPr>
          </w:p>
        </w:tc>
        <w:tc>
          <w:tcPr>
            <w:tcW w:w="2610" w:type="dxa"/>
            <w:tcBorders>
              <w:top w:val="single" w:sz="4" w:space="0" w:color="auto"/>
            </w:tcBorders>
          </w:tcPr>
          <w:p w:rsidR="00D54D77" w:rsidRPr="00E9137E" w:rsidRDefault="00D54D77" w:rsidP="00C926A3">
            <w:pPr>
              <w:spacing w:line="276" w:lineRule="auto"/>
              <w:jc w:val="both"/>
              <w:rPr>
                <w:rFonts w:ascii="Candara" w:hAnsi="Candara" w:cs="Times New Roman"/>
                <w:sz w:val="22"/>
                <w:szCs w:val="22"/>
              </w:rPr>
            </w:pPr>
            <w:r w:rsidRPr="00E9137E">
              <w:rPr>
                <w:rFonts w:ascii="Candara" w:hAnsi="Candara" w:cs="Times New Roman"/>
                <w:sz w:val="22"/>
                <w:szCs w:val="22"/>
              </w:rPr>
              <w:t>Provide broad</w:t>
            </w:r>
            <w:r w:rsidR="00A44788">
              <w:rPr>
                <w:rFonts w:ascii="Candara" w:hAnsi="Candara" w:cs="Times New Roman"/>
                <w:sz w:val="22"/>
                <w:szCs w:val="22"/>
              </w:rPr>
              <w:t xml:space="preserve"> questions on GE for NDPC check</w:t>
            </w:r>
            <w:r w:rsidRPr="00E9137E">
              <w:rPr>
                <w:rFonts w:ascii="Candara" w:hAnsi="Candara" w:cs="Times New Roman"/>
                <w:sz w:val="22"/>
                <w:szCs w:val="22"/>
              </w:rPr>
              <w:t>list</w:t>
            </w:r>
            <w:r w:rsidR="00A44788">
              <w:rPr>
                <w:rFonts w:ascii="Candara" w:hAnsi="Candara" w:cs="Times New Roman"/>
                <w:sz w:val="22"/>
                <w:szCs w:val="22"/>
              </w:rPr>
              <w:t xml:space="preserve"> that will be provided to MDAs and District Assemblies </w:t>
            </w:r>
            <w:r w:rsidRPr="00E9137E">
              <w:rPr>
                <w:rFonts w:ascii="Candara" w:hAnsi="Candara" w:cs="Times New Roman"/>
                <w:sz w:val="22"/>
                <w:szCs w:val="22"/>
              </w:rPr>
              <w:t xml:space="preserve"> </w:t>
            </w:r>
          </w:p>
          <w:p w:rsidR="00D54D77" w:rsidRPr="00E9137E" w:rsidRDefault="00D54D77" w:rsidP="00C926A3">
            <w:pPr>
              <w:spacing w:line="276" w:lineRule="auto"/>
              <w:jc w:val="both"/>
              <w:rPr>
                <w:rFonts w:ascii="Candara" w:hAnsi="Candara" w:cs="Times New Roman"/>
                <w:sz w:val="22"/>
                <w:szCs w:val="22"/>
              </w:rPr>
            </w:pPr>
          </w:p>
        </w:tc>
        <w:tc>
          <w:tcPr>
            <w:tcW w:w="1710" w:type="dxa"/>
            <w:tcBorders>
              <w:top w:val="single" w:sz="4" w:space="0" w:color="auto"/>
            </w:tcBorders>
          </w:tcPr>
          <w:p w:rsidR="00D54D77" w:rsidRPr="00E9137E" w:rsidRDefault="00A44788" w:rsidP="00C926A3">
            <w:pPr>
              <w:spacing w:line="276" w:lineRule="auto"/>
              <w:jc w:val="both"/>
              <w:rPr>
                <w:rFonts w:ascii="Candara" w:hAnsi="Candara" w:cs="Times New Roman"/>
                <w:sz w:val="22"/>
                <w:szCs w:val="22"/>
              </w:rPr>
            </w:pPr>
            <w:r>
              <w:rPr>
                <w:rFonts w:ascii="Candara" w:hAnsi="Candara" w:cs="Times New Roman"/>
                <w:sz w:val="22"/>
                <w:szCs w:val="22"/>
              </w:rPr>
              <w:t>After preparation of the next development f</w:t>
            </w:r>
            <w:r w:rsidR="00D54D77" w:rsidRPr="00E9137E">
              <w:rPr>
                <w:rFonts w:ascii="Candara" w:hAnsi="Candara" w:cs="Times New Roman"/>
                <w:sz w:val="22"/>
                <w:szCs w:val="22"/>
              </w:rPr>
              <w:t>ramework</w:t>
            </w:r>
          </w:p>
        </w:tc>
        <w:tc>
          <w:tcPr>
            <w:tcW w:w="1440" w:type="dxa"/>
            <w:tcBorders>
              <w:top w:val="single" w:sz="4" w:space="0" w:color="auto"/>
            </w:tcBorders>
          </w:tcPr>
          <w:p w:rsidR="00F05691" w:rsidRDefault="00AB0A36" w:rsidP="00C926A3">
            <w:pPr>
              <w:spacing w:line="276" w:lineRule="auto"/>
              <w:jc w:val="both"/>
              <w:rPr>
                <w:rFonts w:ascii="Candara" w:hAnsi="Candara" w:cs="Times New Roman"/>
                <w:sz w:val="22"/>
                <w:szCs w:val="22"/>
              </w:rPr>
            </w:pPr>
            <w:r>
              <w:rPr>
                <w:rFonts w:ascii="Candara" w:hAnsi="Candara" w:cs="Times New Roman"/>
                <w:sz w:val="22"/>
                <w:szCs w:val="22"/>
              </w:rPr>
              <w:t>MESTI/</w:t>
            </w:r>
            <w:r w:rsidR="00D54D77" w:rsidRPr="00E9137E">
              <w:rPr>
                <w:rFonts w:ascii="Candara" w:hAnsi="Candara" w:cs="Times New Roman"/>
                <w:sz w:val="22"/>
                <w:szCs w:val="22"/>
              </w:rPr>
              <w:t>E</w:t>
            </w:r>
            <w:r w:rsidR="00F05691">
              <w:rPr>
                <w:rFonts w:ascii="Candara" w:hAnsi="Candara" w:cs="Times New Roman"/>
                <w:sz w:val="22"/>
                <w:szCs w:val="22"/>
              </w:rPr>
              <w:t xml:space="preserve">nvironment </w:t>
            </w:r>
            <w:r w:rsidR="00D54D77" w:rsidRPr="00E9137E">
              <w:rPr>
                <w:rFonts w:ascii="Candara" w:hAnsi="Candara" w:cs="Times New Roman"/>
                <w:sz w:val="22"/>
                <w:szCs w:val="22"/>
              </w:rPr>
              <w:t>P</w:t>
            </w:r>
            <w:r w:rsidR="00F05691">
              <w:rPr>
                <w:rFonts w:ascii="Candara" w:hAnsi="Candara" w:cs="Times New Roman"/>
                <w:sz w:val="22"/>
                <w:szCs w:val="22"/>
              </w:rPr>
              <w:t xml:space="preserve">rotection </w:t>
            </w:r>
            <w:r w:rsidR="00D54D77" w:rsidRPr="00E9137E">
              <w:rPr>
                <w:rFonts w:ascii="Candara" w:hAnsi="Candara" w:cs="Times New Roman"/>
                <w:sz w:val="22"/>
                <w:szCs w:val="22"/>
              </w:rPr>
              <w:t>A</w:t>
            </w:r>
            <w:r w:rsidR="00F05691">
              <w:rPr>
                <w:rFonts w:ascii="Candara" w:hAnsi="Candara" w:cs="Times New Roman"/>
                <w:sz w:val="22"/>
                <w:szCs w:val="22"/>
              </w:rPr>
              <w:t>gency</w:t>
            </w:r>
            <w:r w:rsidR="00D54D77" w:rsidRPr="00E9137E">
              <w:rPr>
                <w:rFonts w:ascii="Candara" w:hAnsi="Candara" w:cs="Times New Roman"/>
                <w:sz w:val="22"/>
                <w:szCs w:val="22"/>
              </w:rPr>
              <w:t>/NDPC/ Energy Commission, M</w:t>
            </w:r>
            <w:r w:rsidR="00F05691">
              <w:rPr>
                <w:rFonts w:ascii="Candara" w:hAnsi="Candara" w:cs="Times New Roman"/>
                <w:sz w:val="22"/>
                <w:szCs w:val="22"/>
              </w:rPr>
              <w:t>inistry of Energy</w:t>
            </w:r>
            <w:r w:rsidR="00D54D77" w:rsidRPr="00E9137E">
              <w:rPr>
                <w:rFonts w:ascii="Candara" w:hAnsi="Candara" w:cs="Times New Roman"/>
                <w:sz w:val="22"/>
                <w:szCs w:val="22"/>
              </w:rPr>
              <w:t xml:space="preserve">/ </w:t>
            </w:r>
            <w:r w:rsidR="00F05691">
              <w:rPr>
                <w:rFonts w:ascii="Candara" w:hAnsi="Candara" w:cs="Times New Roman"/>
                <w:sz w:val="22"/>
                <w:szCs w:val="22"/>
              </w:rPr>
              <w:t>Ministry of Food and Agriculture</w:t>
            </w:r>
            <w:r w:rsidR="00D54D77" w:rsidRPr="00E9137E">
              <w:rPr>
                <w:rFonts w:ascii="Candara" w:hAnsi="Candara" w:cs="Times New Roman"/>
                <w:sz w:val="22"/>
                <w:szCs w:val="22"/>
              </w:rPr>
              <w:t>/</w:t>
            </w:r>
          </w:p>
          <w:p w:rsidR="00D54D77" w:rsidRPr="00E9137E" w:rsidRDefault="00D54D77" w:rsidP="00C926A3">
            <w:pPr>
              <w:spacing w:line="276" w:lineRule="auto"/>
              <w:jc w:val="both"/>
              <w:rPr>
                <w:rFonts w:ascii="Candara" w:hAnsi="Candara" w:cs="Times New Roman"/>
                <w:sz w:val="22"/>
                <w:szCs w:val="22"/>
              </w:rPr>
            </w:pPr>
            <w:r w:rsidRPr="00E9137E">
              <w:rPr>
                <w:rFonts w:ascii="Candara" w:hAnsi="Candara" w:cs="Times New Roman"/>
                <w:sz w:val="22"/>
                <w:szCs w:val="22"/>
              </w:rPr>
              <w:t>F</w:t>
            </w:r>
            <w:r w:rsidR="00F05691">
              <w:rPr>
                <w:rFonts w:ascii="Candara" w:hAnsi="Candara" w:cs="Times New Roman"/>
                <w:sz w:val="22"/>
                <w:szCs w:val="22"/>
              </w:rPr>
              <w:t xml:space="preserve">orestry </w:t>
            </w:r>
            <w:r w:rsidRPr="00E9137E">
              <w:rPr>
                <w:rFonts w:ascii="Candara" w:hAnsi="Candara" w:cs="Times New Roman"/>
                <w:sz w:val="22"/>
                <w:szCs w:val="22"/>
              </w:rPr>
              <w:t>C</w:t>
            </w:r>
            <w:r w:rsidR="00F05691">
              <w:rPr>
                <w:rFonts w:ascii="Candara" w:hAnsi="Candara" w:cs="Times New Roman"/>
                <w:sz w:val="22"/>
                <w:szCs w:val="22"/>
              </w:rPr>
              <w:t xml:space="preserve">ommission </w:t>
            </w:r>
          </w:p>
        </w:tc>
        <w:tc>
          <w:tcPr>
            <w:tcW w:w="2070" w:type="dxa"/>
            <w:tcBorders>
              <w:top w:val="single" w:sz="4" w:space="0" w:color="auto"/>
            </w:tcBorders>
          </w:tcPr>
          <w:p w:rsidR="00D54D77" w:rsidRPr="00E9137E" w:rsidRDefault="00D54D77" w:rsidP="00C926A3">
            <w:pPr>
              <w:spacing w:line="276" w:lineRule="auto"/>
              <w:jc w:val="both"/>
              <w:rPr>
                <w:rFonts w:ascii="Candara" w:hAnsi="Candara" w:cs="Times New Roman"/>
                <w:sz w:val="22"/>
                <w:szCs w:val="22"/>
              </w:rPr>
            </w:pPr>
          </w:p>
        </w:tc>
      </w:tr>
      <w:tr w:rsidR="00D54D77" w:rsidRPr="00E9137E" w:rsidTr="00D54D77">
        <w:tc>
          <w:tcPr>
            <w:tcW w:w="1908" w:type="dxa"/>
          </w:tcPr>
          <w:p w:rsidR="00D54D77" w:rsidRPr="00E9137E" w:rsidRDefault="00D54D77" w:rsidP="00C926A3">
            <w:pPr>
              <w:spacing w:line="276" w:lineRule="auto"/>
              <w:jc w:val="both"/>
              <w:rPr>
                <w:rFonts w:ascii="Candara" w:hAnsi="Candara" w:cs="Times New Roman"/>
                <w:sz w:val="22"/>
                <w:szCs w:val="22"/>
              </w:rPr>
            </w:pPr>
            <w:r w:rsidRPr="00E9137E">
              <w:rPr>
                <w:rFonts w:ascii="Candara" w:hAnsi="Candara" w:cs="Times New Roman"/>
                <w:sz w:val="22"/>
                <w:szCs w:val="22"/>
              </w:rPr>
              <w:t xml:space="preserve">Meeting With MDAs/MMDAs </w:t>
            </w:r>
          </w:p>
        </w:tc>
        <w:tc>
          <w:tcPr>
            <w:tcW w:w="2610" w:type="dxa"/>
          </w:tcPr>
          <w:p w:rsidR="00D54D77" w:rsidRPr="00E9137E" w:rsidRDefault="00D54D77" w:rsidP="00C926A3">
            <w:pPr>
              <w:spacing w:line="276" w:lineRule="auto"/>
              <w:jc w:val="both"/>
              <w:rPr>
                <w:rFonts w:ascii="Candara" w:hAnsi="Candara" w:cs="Times New Roman"/>
                <w:sz w:val="22"/>
                <w:szCs w:val="22"/>
              </w:rPr>
            </w:pPr>
            <w:r w:rsidRPr="00E9137E">
              <w:rPr>
                <w:rFonts w:ascii="Candara" w:hAnsi="Candara" w:cs="Times New Roman"/>
                <w:sz w:val="22"/>
                <w:szCs w:val="22"/>
              </w:rPr>
              <w:t xml:space="preserve">-Provide orientation on planning guidelines for MDAs and MMDAs with </w:t>
            </w:r>
            <w:r w:rsidRPr="00E9137E">
              <w:rPr>
                <w:rFonts w:ascii="Candara" w:hAnsi="Candara" w:cs="Times New Roman"/>
                <w:sz w:val="22"/>
                <w:szCs w:val="22"/>
              </w:rPr>
              <w:lastRenderedPageBreak/>
              <w:t>focus on GE (get GE Experts on the NDPC orientation team)</w:t>
            </w:r>
          </w:p>
        </w:tc>
        <w:tc>
          <w:tcPr>
            <w:tcW w:w="1710" w:type="dxa"/>
          </w:tcPr>
          <w:p w:rsidR="00D54D77" w:rsidRPr="00E9137E" w:rsidRDefault="0073297F" w:rsidP="00C926A3">
            <w:pPr>
              <w:spacing w:line="276" w:lineRule="auto"/>
              <w:jc w:val="both"/>
              <w:rPr>
                <w:rFonts w:ascii="Candara" w:hAnsi="Candara" w:cs="Times New Roman"/>
                <w:sz w:val="22"/>
                <w:szCs w:val="22"/>
              </w:rPr>
            </w:pPr>
            <w:r>
              <w:rPr>
                <w:rFonts w:ascii="Candara" w:hAnsi="Candara" w:cs="Times New Roman"/>
                <w:sz w:val="22"/>
                <w:szCs w:val="22"/>
              </w:rPr>
              <w:lastRenderedPageBreak/>
              <w:t>After the  preparation of the f</w:t>
            </w:r>
            <w:r w:rsidR="00D54D77" w:rsidRPr="00E9137E">
              <w:rPr>
                <w:rFonts w:ascii="Candara" w:hAnsi="Candara" w:cs="Times New Roman"/>
                <w:sz w:val="22"/>
                <w:szCs w:val="22"/>
              </w:rPr>
              <w:t xml:space="preserve">ramework </w:t>
            </w:r>
          </w:p>
        </w:tc>
        <w:tc>
          <w:tcPr>
            <w:tcW w:w="1440" w:type="dxa"/>
          </w:tcPr>
          <w:p w:rsidR="00D54D77" w:rsidRPr="00E9137E" w:rsidRDefault="00D54D77" w:rsidP="00C926A3">
            <w:pPr>
              <w:spacing w:line="276" w:lineRule="auto"/>
              <w:jc w:val="both"/>
              <w:rPr>
                <w:rFonts w:ascii="Candara" w:hAnsi="Candara" w:cs="Times New Roman"/>
                <w:sz w:val="22"/>
                <w:szCs w:val="22"/>
              </w:rPr>
            </w:pPr>
            <w:r w:rsidRPr="00E9137E">
              <w:rPr>
                <w:rFonts w:ascii="Candara" w:hAnsi="Candara" w:cs="Times New Roman"/>
                <w:sz w:val="22"/>
                <w:szCs w:val="22"/>
              </w:rPr>
              <w:t>NDPC with support from MEST I</w:t>
            </w:r>
          </w:p>
        </w:tc>
        <w:tc>
          <w:tcPr>
            <w:tcW w:w="2070" w:type="dxa"/>
          </w:tcPr>
          <w:p w:rsidR="00D54D77" w:rsidRPr="00E9137E" w:rsidRDefault="00BF4A5D" w:rsidP="00C926A3">
            <w:pPr>
              <w:spacing w:line="276" w:lineRule="auto"/>
              <w:jc w:val="both"/>
              <w:rPr>
                <w:rFonts w:ascii="Candara" w:hAnsi="Candara" w:cs="Times New Roman"/>
                <w:sz w:val="22"/>
                <w:szCs w:val="22"/>
              </w:rPr>
            </w:pPr>
            <w:r>
              <w:rPr>
                <w:rFonts w:ascii="Candara" w:hAnsi="Candara" w:cs="Times New Roman"/>
                <w:sz w:val="22"/>
                <w:szCs w:val="22"/>
              </w:rPr>
              <w:t>This m</w:t>
            </w:r>
            <w:r w:rsidR="00D54D77" w:rsidRPr="00E9137E">
              <w:rPr>
                <w:rFonts w:ascii="Candara" w:hAnsi="Candara" w:cs="Times New Roman"/>
                <w:sz w:val="22"/>
                <w:szCs w:val="22"/>
              </w:rPr>
              <w:t xml:space="preserve">eeting should consider  the meeting with </w:t>
            </w:r>
            <w:r w:rsidR="00D54D77" w:rsidRPr="00E9137E">
              <w:rPr>
                <w:rFonts w:ascii="Candara" w:hAnsi="Candara" w:cs="Times New Roman"/>
                <w:sz w:val="22"/>
                <w:szCs w:val="22"/>
              </w:rPr>
              <w:lastRenderedPageBreak/>
              <w:t xml:space="preserve">MMDAs </w:t>
            </w:r>
            <w:r w:rsidR="00B46AB3">
              <w:rPr>
                <w:rFonts w:ascii="Candara" w:hAnsi="Candara" w:cs="Times New Roman"/>
                <w:sz w:val="22"/>
                <w:szCs w:val="22"/>
              </w:rPr>
              <w:t xml:space="preserve"> </w:t>
            </w:r>
          </w:p>
        </w:tc>
      </w:tr>
      <w:tr w:rsidR="00A44788" w:rsidRPr="00E9137E" w:rsidTr="00B44964">
        <w:tc>
          <w:tcPr>
            <w:tcW w:w="9738" w:type="dxa"/>
            <w:gridSpan w:val="5"/>
            <w:shd w:val="clear" w:color="auto" w:fill="C6D9F1" w:themeFill="text2" w:themeFillTint="33"/>
          </w:tcPr>
          <w:p w:rsidR="00A44788" w:rsidRPr="00A44788" w:rsidRDefault="00A44788" w:rsidP="00C926A3">
            <w:pPr>
              <w:pStyle w:val="ListParagraph"/>
              <w:numPr>
                <w:ilvl w:val="0"/>
                <w:numId w:val="3"/>
              </w:numPr>
              <w:spacing w:line="276" w:lineRule="auto"/>
              <w:jc w:val="both"/>
              <w:rPr>
                <w:rFonts w:ascii="Candara" w:hAnsi="Candara" w:cs="Times New Roman"/>
                <w:b/>
                <w:sz w:val="22"/>
                <w:szCs w:val="22"/>
              </w:rPr>
            </w:pPr>
            <w:r>
              <w:rPr>
                <w:rFonts w:ascii="Candara" w:hAnsi="Candara" w:cs="Times New Roman"/>
                <w:b/>
                <w:sz w:val="22"/>
                <w:szCs w:val="22"/>
              </w:rPr>
              <w:lastRenderedPageBreak/>
              <w:t xml:space="preserve">Budgeting </w:t>
            </w:r>
          </w:p>
        </w:tc>
      </w:tr>
      <w:tr w:rsidR="00D54D77" w:rsidRPr="00E9137E" w:rsidTr="00D54D77">
        <w:tc>
          <w:tcPr>
            <w:tcW w:w="1908" w:type="dxa"/>
            <w:tcBorders>
              <w:bottom w:val="single" w:sz="4" w:space="0" w:color="auto"/>
            </w:tcBorders>
          </w:tcPr>
          <w:p w:rsidR="00D54D77" w:rsidRPr="00E9137E" w:rsidRDefault="00D54D77" w:rsidP="00C926A3">
            <w:pPr>
              <w:spacing w:line="276" w:lineRule="auto"/>
              <w:jc w:val="both"/>
              <w:rPr>
                <w:rFonts w:ascii="Candara" w:hAnsi="Candara" w:cs="Times New Roman"/>
                <w:sz w:val="22"/>
                <w:szCs w:val="22"/>
              </w:rPr>
            </w:pPr>
            <w:r w:rsidRPr="00E9137E">
              <w:rPr>
                <w:rFonts w:ascii="Candara" w:hAnsi="Candara" w:cs="Times New Roman"/>
                <w:sz w:val="22"/>
                <w:szCs w:val="22"/>
              </w:rPr>
              <w:t xml:space="preserve">Meeting with </w:t>
            </w:r>
            <w:r w:rsidR="00B46AB3">
              <w:rPr>
                <w:rFonts w:ascii="Candara" w:hAnsi="Candara" w:cs="Times New Roman"/>
                <w:sz w:val="22"/>
                <w:szCs w:val="22"/>
              </w:rPr>
              <w:t>Ministry of Finance and Economic Planning (</w:t>
            </w:r>
            <w:r w:rsidRPr="00E9137E">
              <w:rPr>
                <w:rFonts w:ascii="Candara" w:hAnsi="Candara" w:cs="Times New Roman"/>
                <w:sz w:val="22"/>
                <w:szCs w:val="22"/>
              </w:rPr>
              <w:t>MoFEP</w:t>
            </w:r>
            <w:r w:rsidR="00B46AB3">
              <w:rPr>
                <w:rFonts w:ascii="Candara" w:hAnsi="Candara" w:cs="Times New Roman"/>
                <w:sz w:val="22"/>
                <w:szCs w:val="22"/>
              </w:rPr>
              <w:t xml:space="preserve">) </w:t>
            </w:r>
            <w:r w:rsidRPr="00E9137E">
              <w:rPr>
                <w:rFonts w:ascii="Candara" w:hAnsi="Candara" w:cs="Times New Roman"/>
                <w:sz w:val="22"/>
                <w:szCs w:val="22"/>
              </w:rPr>
              <w:t xml:space="preserve">  (Budgeting-TPU, Budget Division, Real Sector)</w:t>
            </w:r>
          </w:p>
        </w:tc>
        <w:tc>
          <w:tcPr>
            <w:tcW w:w="2610" w:type="dxa"/>
            <w:tcBorders>
              <w:bottom w:val="single" w:sz="4" w:space="0" w:color="auto"/>
            </w:tcBorders>
          </w:tcPr>
          <w:p w:rsidR="00D54D77" w:rsidRPr="00E9137E" w:rsidRDefault="00B46AB3" w:rsidP="00C926A3">
            <w:pPr>
              <w:spacing w:line="276" w:lineRule="auto"/>
              <w:jc w:val="both"/>
              <w:rPr>
                <w:rFonts w:ascii="Candara" w:hAnsi="Candara" w:cs="Times New Roman"/>
                <w:sz w:val="22"/>
                <w:szCs w:val="22"/>
              </w:rPr>
            </w:pPr>
            <w:r>
              <w:rPr>
                <w:rFonts w:ascii="Candara" w:hAnsi="Candara" w:cs="Times New Roman"/>
                <w:sz w:val="22"/>
                <w:szCs w:val="22"/>
              </w:rPr>
              <w:t>O</w:t>
            </w:r>
            <w:r w:rsidR="00D54D77" w:rsidRPr="00E9137E">
              <w:rPr>
                <w:rFonts w:ascii="Candara" w:hAnsi="Candara" w:cs="Times New Roman"/>
                <w:sz w:val="22"/>
                <w:szCs w:val="22"/>
              </w:rPr>
              <w:t xml:space="preserve">rganize a meeting with </w:t>
            </w:r>
            <w:proofErr w:type="spellStart"/>
            <w:r w:rsidR="00D54D77" w:rsidRPr="00E9137E">
              <w:rPr>
                <w:rFonts w:ascii="Candara" w:hAnsi="Candara" w:cs="Times New Roman"/>
                <w:sz w:val="22"/>
                <w:szCs w:val="22"/>
              </w:rPr>
              <w:t>MoFEP</w:t>
            </w:r>
            <w:proofErr w:type="spellEnd"/>
            <w:r w:rsidR="00D54D77" w:rsidRPr="00E9137E">
              <w:rPr>
                <w:rFonts w:ascii="Candara" w:hAnsi="Candara" w:cs="Times New Roman"/>
                <w:sz w:val="22"/>
                <w:szCs w:val="22"/>
              </w:rPr>
              <w:t xml:space="preserve"> </w:t>
            </w:r>
            <w:r w:rsidR="009E5F3F">
              <w:rPr>
                <w:rFonts w:ascii="Candara" w:hAnsi="Candara" w:cs="Times New Roman"/>
                <w:sz w:val="22"/>
                <w:szCs w:val="22"/>
              </w:rPr>
              <w:t xml:space="preserve">to discuss options for integrating </w:t>
            </w:r>
            <w:r w:rsidR="00D54D77" w:rsidRPr="00E9137E">
              <w:rPr>
                <w:rFonts w:ascii="Candara" w:hAnsi="Candara" w:cs="Times New Roman"/>
                <w:sz w:val="22"/>
                <w:szCs w:val="22"/>
              </w:rPr>
              <w:t>GE activities in the budget guideline</w:t>
            </w:r>
          </w:p>
        </w:tc>
        <w:tc>
          <w:tcPr>
            <w:tcW w:w="1710" w:type="dxa"/>
            <w:tcBorders>
              <w:bottom w:val="single" w:sz="4" w:space="0" w:color="auto"/>
            </w:tcBorders>
          </w:tcPr>
          <w:p w:rsidR="00D54D77" w:rsidRPr="00E9137E" w:rsidRDefault="00815214" w:rsidP="00C926A3">
            <w:pPr>
              <w:spacing w:line="276" w:lineRule="auto"/>
              <w:jc w:val="both"/>
              <w:rPr>
                <w:rFonts w:ascii="Candara" w:hAnsi="Candara" w:cs="Times New Roman"/>
                <w:sz w:val="22"/>
                <w:szCs w:val="22"/>
              </w:rPr>
            </w:pPr>
            <w:r>
              <w:rPr>
                <w:rFonts w:ascii="Candara" w:hAnsi="Candara" w:cs="Times New Roman"/>
                <w:sz w:val="22"/>
                <w:szCs w:val="22"/>
              </w:rPr>
              <w:t xml:space="preserve">August 2013 </w:t>
            </w:r>
          </w:p>
        </w:tc>
        <w:tc>
          <w:tcPr>
            <w:tcW w:w="1440" w:type="dxa"/>
            <w:tcBorders>
              <w:bottom w:val="single" w:sz="4" w:space="0" w:color="auto"/>
            </w:tcBorders>
          </w:tcPr>
          <w:p w:rsidR="00D54D77" w:rsidRPr="00E9137E" w:rsidRDefault="00C27A19" w:rsidP="00C926A3">
            <w:pPr>
              <w:spacing w:line="276" w:lineRule="auto"/>
              <w:jc w:val="both"/>
              <w:rPr>
                <w:rFonts w:ascii="Candara" w:hAnsi="Candara" w:cs="Times New Roman"/>
                <w:sz w:val="22"/>
                <w:szCs w:val="22"/>
              </w:rPr>
            </w:pPr>
            <w:r>
              <w:rPr>
                <w:rFonts w:ascii="Candara" w:hAnsi="Candara" w:cs="Times New Roman"/>
                <w:sz w:val="22"/>
                <w:szCs w:val="22"/>
              </w:rPr>
              <w:t>MESTI/EPA</w:t>
            </w:r>
            <w:r w:rsidR="00D54D77" w:rsidRPr="00E9137E">
              <w:rPr>
                <w:rFonts w:ascii="Candara" w:hAnsi="Candara" w:cs="Times New Roman"/>
                <w:sz w:val="22"/>
                <w:szCs w:val="22"/>
              </w:rPr>
              <w:t>/</w:t>
            </w:r>
            <w:proofErr w:type="spellStart"/>
            <w:r w:rsidR="00D54D77" w:rsidRPr="00E9137E">
              <w:rPr>
                <w:rFonts w:ascii="Candara" w:hAnsi="Candara" w:cs="Times New Roman"/>
                <w:sz w:val="22"/>
                <w:szCs w:val="22"/>
              </w:rPr>
              <w:t>MoFEP</w:t>
            </w:r>
            <w:proofErr w:type="spellEnd"/>
            <w:r w:rsidR="00D54D77" w:rsidRPr="00E9137E">
              <w:rPr>
                <w:rFonts w:ascii="Candara" w:hAnsi="Candara" w:cs="Times New Roman"/>
                <w:sz w:val="22"/>
                <w:szCs w:val="22"/>
              </w:rPr>
              <w:t xml:space="preserve"> </w:t>
            </w:r>
          </w:p>
          <w:p w:rsidR="00D54D77" w:rsidRPr="00E9137E" w:rsidRDefault="00D54D77" w:rsidP="00C926A3">
            <w:pPr>
              <w:spacing w:line="276" w:lineRule="auto"/>
              <w:jc w:val="both"/>
              <w:rPr>
                <w:rFonts w:ascii="Candara" w:hAnsi="Candara" w:cs="Times New Roman"/>
                <w:sz w:val="22"/>
                <w:szCs w:val="22"/>
              </w:rPr>
            </w:pPr>
          </w:p>
        </w:tc>
        <w:tc>
          <w:tcPr>
            <w:tcW w:w="2070" w:type="dxa"/>
            <w:tcBorders>
              <w:bottom w:val="single" w:sz="4" w:space="0" w:color="auto"/>
            </w:tcBorders>
          </w:tcPr>
          <w:p w:rsidR="00D54D77" w:rsidRPr="00E9137E" w:rsidRDefault="00D54D77" w:rsidP="00C926A3">
            <w:pPr>
              <w:spacing w:line="276" w:lineRule="auto"/>
              <w:jc w:val="both"/>
              <w:rPr>
                <w:rFonts w:ascii="Candara" w:hAnsi="Candara" w:cs="Times New Roman"/>
                <w:sz w:val="22"/>
                <w:szCs w:val="22"/>
              </w:rPr>
            </w:pPr>
            <w:r w:rsidRPr="00E9137E">
              <w:rPr>
                <w:rFonts w:ascii="Candara" w:hAnsi="Candara" w:cs="Times New Roman"/>
                <w:sz w:val="22"/>
                <w:szCs w:val="22"/>
              </w:rPr>
              <w:t>-Should start with the 2014 budget guidelines (Kwesi  Asante to facilitate)</w:t>
            </w:r>
          </w:p>
          <w:p w:rsidR="00D54D77" w:rsidRPr="00E9137E" w:rsidRDefault="00D54D77" w:rsidP="00C926A3">
            <w:pPr>
              <w:spacing w:line="276" w:lineRule="auto"/>
              <w:jc w:val="both"/>
              <w:rPr>
                <w:rFonts w:ascii="Candara" w:hAnsi="Candara" w:cs="Times New Roman"/>
                <w:sz w:val="22"/>
                <w:szCs w:val="22"/>
              </w:rPr>
            </w:pPr>
            <w:r w:rsidRPr="00E9137E">
              <w:rPr>
                <w:rFonts w:ascii="Candara" w:hAnsi="Candara" w:cs="Times New Roman"/>
                <w:sz w:val="22"/>
                <w:szCs w:val="22"/>
              </w:rPr>
              <w:t>-Guidelines fo</w:t>
            </w:r>
            <w:r w:rsidR="00B458C8">
              <w:rPr>
                <w:rFonts w:ascii="Candara" w:hAnsi="Candara" w:cs="Times New Roman"/>
                <w:sz w:val="22"/>
                <w:szCs w:val="22"/>
              </w:rPr>
              <w:t xml:space="preserve">r 2014 will be out in  </w:t>
            </w:r>
            <w:r w:rsidR="00815214">
              <w:rPr>
                <w:rFonts w:ascii="Candara" w:hAnsi="Candara" w:cs="Times New Roman"/>
                <w:sz w:val="22"/>
                <w:szCs w:val="22"/>
              </w:rPr>
              <w:t xml:space="preserve"> </w:t>
            </w:r>
            <w:r w:rsidR="00B458C8">
              <w:rPr>
                <w:rFonts w:ascii="Candara" w:hAnsi="Candara" w:cs="Times New Roman"/>
                <w:sz w:val="22"/>
                <w:szCs w:val="22"/>
              </w:rPr>
              <w:t>Augu</w:t>
            </w:r>
            <w:r w:rsidRPr="00E9137E">
              <w:rPr>
                <w:rFonts w:ascii="Candara" w:hAnsi="Candara" w:cs="Times New Roman"/>
                <w:sz w:val="22"/>
                <w:szCs w:val="22"/>
              </w:rPr>
              <w:t>st 2013</w:t>
            </w:r>
          </w:p>
          <w:p w:rsidR="00D54D77" w:rsidRPr="00E9137E" w:rsidRDefault="00D54D77" w:rsidP="00C926A3">
            <w:pPr>
              <w:spacing w:line="276" w:lineRule="auto"/>
              <w:jc w:val="both"/>
              <w:rPr>
                <w:rFonts w:ascii="Candara" w:hAnsi="Candara" w:cs="Times New Roman"/>
                <w:sz w:val="22"/>
                <w:szCs w:val="22"/>
              </w:rPr>
            </w:pPr>
            <w:r w:rsidRPr="00E9137E">
              <w:rPr>
                <w:rFonts w:ascii="Candara" w:hAnsi="Candara" w:cs="Times New Roman"/>
                <w:sz w:val="22"/>
                <w:szCs w:val="22"/>
              </w:rPr>
              <w:t xml:space="preserve">- </w:t>
            </w:r>
            <w:r w:rsidR="002B7C7D">
              <w:rPr>
                <w:rFonts w:ascii="Candara" w:hAnsi="Candara" w:cs="Times New Roman"/>
                <w:sz w:val="22"/>
                <w:szCs w:val="22"/>
              </w:rPr>
              <w:t xml:space="preserve">meet with </w:t>
            </w:r>
            <w:r w:rsidRPr="00E9137E">
              <w:rPr>
                <w:rFonts w:ascii="Candara" w:hAnsi="Candara" w:cs="Times New Roman"/>
                <w:sz w:val="22"/>
                <w:szCs w:val="22"/>
              </w:rPr>
              <w:t xml:space="preserve">Eva Mends of Budget Division </w:t>
            </w:r>
          </w:p>
        </w:tc>
      </w:tr>
      <w:tr w:rsidR="00A44788" w:rsidRPr="00A44788" w:rsidTr="00A44788">
        <w:tc>
          <w:tcPr>
            <w:tcW w:w="9738" w:type="dxa"/>
            <w:gridSpan w:val="5"/>
            <w:tcBorders>
              <w:top w:val="single" w:sz="4" w:space="0" w:color="auto"/>
            </w:tcBorders>
            <w:shd w:val="clear" w:color="auto" w:fill="C6D9F1" w:themeFill="text2" w:themeFillTint="33"/>
          </w:tcPr>
          <w:p w:rsidR="00A44788" w:rsidRPr="00A44788" w:rsidRDefault="00A44788" w:rsidP="00C926A3">
            <w:pPr>
              <w:pStyle w:val="ListParagraph"/>
              <w:numPr>
                <w:ilvl w:val="0"/>
                <w:numId w:val="3"/>
              </w:numPr>
              <w:spacing w:line="276" w:lineRule="auto"/>
              <w:jc w:val="both"/>
              <w:rPr>
                <w:rFonts w:ascii="Candara" w:hAnsi="Candara" w:cs="Times New Roman"/>
                <w:b/>
                <w:sz w:val="22"/>
                <w:szCs w:val="22"/>
              </w:rPr>
            </w:pPr>
            <w:r w:rsidRPr="00A44788">
              <w:rPr>
                <w:rFonts w:ascii="Candara" w:hAnsi="Candara" w:cs="Times New Roman"/>
                <w:b/>
                <w:sz w:val="22"/>
                <w:szCs w:val="22"/>
              </w:rPr>
              <w:t>Cross-cutting</w:t>
            </w:r>
            <w:r w:rsidR="00F71D8C">
              <w:rPr>
                <w:rFonts w:ascii="Candara" w:hAnsi="Candara" w:cs="Times New Roman"/>
                <w:b/>
                <w:sz w:val="22"/>
                <w:szCs w:val="22"/>
              </w:rPr>
              <w:t xml:space="preserve"> activities</w:t>
            </w:r>
            <w:r w:rsidRPr="00A44788">
              <w:rPr>
                <w:rFonts w:ascii="Candara" w:hAnsi="Candara" w:cs="Times New Roman"/>
                <w:b/>
                <w:sz w:val="22"/>
                <w:szCs w:val="22"/>
              </w:rPr>
              <w:t xml:space="preserve">/outreach </w:t>
            </w:r>
          </w:p>
        </w:tc>
      </w:tr>
      <w:tr w:rsidR="00D54D77" w:rsidRPr="00E9137E" w:rsidTr="00C76A4E">
        <w:trPr>
          <w:trHeight w:val="1943"/>
        </w:trPr>
        <w:tc>
          <w:tcPr>
            <w:tcW w:w="1908" w:type="dxa"/>
            <w:tcBorders>
              <w:top w:val="single" w:sz="4" w:space="0" w:color="auto"/>
            </w:tcBorders>
          </w:tcPr>
          <w:p w:rsidR="00D54D77" w:rsidRPr="00E9137E" w:rsidRDefault="00D54D77" w:rsidP="00C926A3">
            <w:pPr>
              <w:spacing w:line="276" w:lineRule="auto"/>
              <w:jc w:val="both"/>
              <w:rPr>
                <w:rFonts w:ascii="Candara" w:hAnsi="Candara" w:cs="Times New Roman"/>
                <w:sz w:val="22"/>
                <w:szCs w:val="22"/>
              </w:rPr>
            </w:pPr>
            <w:r w:rsidRPr="00E9137E">
              <w:rPr>
                <w:rFonts w:ascii="Candara" w:hAnsi="Candara" w:cs="Times New Roman"/>
                <w:sz w:val="22"/>
                <w:szCs w:val="22"/>
              </w:rPr>
              <w:t>Wide circulation of GE Strategy Paper</w:t>
            </w:r>
          </w:p>
        </w:tc>
        <w:tc>
          <w:tcPr>
            <w:tcW w:w="2610" w:type="dxa"/>
            <w:tcBorders>
              <w:top w:val="single" w:sz="4" w:space="0" w:color="auto"/>
            </w:tcBorders>
          </w:tcPr>
          <w:p w:rsidR="00D54D77" w:rsidRPr="00E9137E" w:rsidRDefault="00D54D77" w:rsidP="00C926A3">
            <w:pPr>
              <w:spacing w:line="276" w:lineRule="auto"/>
              <w:jc w:val="both"/>
              <w:rPr>
                <w:rFonts w:ascii="Candara" w:hAnsi="Candara" w:cs="Times New Roman"/>
                <w:sz w:val="22"/>
                <w:szCs w:val="22"/>
              </w:rPr>
            </w:pPr>
            <w:r w:rsidRPr="00E9137E">
              <w:rPr>
                <w:rFonts w:ascii="Candara" w:hAnsi="Candara" w:cs="Times New Roman"/>
                <w:sz w:val="22"/>
                <w:szCs w:val="22"/>
              </w:rPr>
              <w:t>-Send Paper to all MDAs and MMDAs</w:t>
            </w:r>
          </w:p>
          <w:p w:rsidR="00D54D77" w:rsidRPr="00E9137E" w:rsidRDefault="00D54D77" w:rsidP="00C926A3">
            <w:pPr>
              <w:spacing w:line="276" w:lineRule="auto"/>
              <w:jc w:val="both"/>
              <w:rPr>
                <w:rFonts w:ascii="Candara" w:hAnsi="Candara" w:cs="Times New Roman"/>
                <w:sz w:val="22"/>
                <w:szCs w:val="22"/>
              </w:rPr>
            </w:pPr>
            <w:r w:rsidRPr="00E9137E">
              <w:rPr>
                <w:rFonts w:ascii="Candara" w:hAnsi="Candara" w:cs="Times New Roman"/>
                <w:sz w:val="22"/>
                <w:szCs w:val="22"/>
              </w:rPr>
              <w:t xml:space="preserve">-Share with ENRAC </w:t>
            </w:r>
          </w:p>
          <w:p w:rsidR="00D54D77" w:rsidRPr="00E9137E" w:rsidRDefault="00D54D77" w:rsidP="00C926A3">
            <w:pPr>
              <w:spacing w:line="276" w:lineRule="auto"/>
              <w:jc w:val="both"/>
              <w:rPr>
                <w:rFonts w:ascii="Candara" w:hAnsi="Candara" w:cs="Times New Roman"/>
                <w:sz w:val="22"/>
                <w:szCs w:val="22"/>
              </w:rPr>
            </w:pPr>
            <w:r w:rsidRPr="00E9137E">
              <w:rPr>
                <w:rFonts w:ascii="Candara" w:hAnsi="Candara" w:cs="Times New Roman"/>
                <w:sz w:val="22"/>
                <w:szCs w:val="22"/>
              </w:rPr>
              <w:t>-Put it on the websites of MEST,EPA,FC,EC,MC and other</w:t>
            </w:r>
          </w:p>
          <w:p w:rsidR="00D54D77" w:rsidRPr="00E9137E" w:rsidRDefault="00D54D77" w:rsidP="00C926A3">
            <w:pPr>
              <w:spacing w:line="276" w:lineRule="auto"/>
              <w:jc w:val="both"/>
              <w:rPr>
                <w:rFonts w:ascii="Candara" w:hAnsi="Candara" w:cs="Times New Roman"/>
                <w:sz w:val="22"/>
                <w:szCs w:val="22"/>
              </w:rPr>
            </w:pPr>
            <w:r w:rsidRPr="00E9137E">
              <w:rPr>
                <w:rFonts w:ascii="Candara" w:hAnsi="Candara" w:cs="Times New Roman"/>
                <w:sz w:val="22"/>
                <w:szCs w:val="22"/>
              </w:rPr>
              <w:t xml:space="preserve"> </w:t>
            </w:r>
          </w:p>
        </w:tc>
        <w:tc>
          <w:tcPr>
            <w:tcW w:w="1710" w:type="dxa"/>
            <w:tcBorders>
              <w:top w:val="single" w:sz="4" w:space="0" w:color="auto"/>
            </w:tcBorders>
          </w:tcPr>
          <w:p w:rsidR="00D54D77" w:rsidRPr="00E9137E" w:rsidRDefault="00815214" w:rsidP="00C926A3">
            <w:pPr>
              <w:spacing w:line="276" w:lineRule="auto"/>
              <w:jc w:val="both"/>
              <w:rPr>
                <w:rFonts w:ascii="Candara" w:hAnsi="Candara" w:cs="Times New Roman"/>
                <w:sz w:val="22"/>
                <w:szCs w:val="22"/>
              </w:rPr>
            </w:pPr>
            <w:r>
              <w:rPr>
                <w:rFonts w:ascii="Candara" w:hAnsi="Candara" w:cs="Times New Roman"/>
                <w:sz w:val="22"/>
                <w:szCs w:val="22"/>
              </w:rPr>
              <w:t>ASAP after preparation of strategy p</w:t>
            </w:r>
            <w:r w:rsidR="00511BBC" w:rsidRPr="00511BBC">
              <w:rPr>
                <w:rFonts w:ascii="Candara" w:hAnsi="Candara" w:cs="Times New Roman"/>
                <w:sz w:val="22"/>
                <w:szCs w:val="22"/>
              </w:rPr>
              <w:t>aper</w:t>
            </w:r>
          </w:p>
        </w:tc>
        <w:tc>
          <w:tcPr>
            <w:tcW w:w="1440" w:type="dxa"/>
            <w:tcBorders>
              <w:top w:val="single" w:sz="4" w:space="0" w:color="auto"/>
            </w:tcBorders>
          </w:tcPr>
          <w:p w:rsidR="00D54D77" w:rsidRPr="00E9137E" w:rsidRDefault="00D54D77" w:rsidP="00C926A3">
            <w:pPr>
              <w:spacing w:line="276" w:lineRule="auto"/>
              <w:jc w:val="both"/>
              <w:rPr>
                <w:rFonts w:ascii="Candara" w:hAnsi="Candara" w:cs="Times New Roman"/>
                <w:sz w:val="22"/>
                <w:szCs w:val="22"/>
              </w:rPr>
            </w:pPr>
            <w:r w:rsidRPr="00E9137E">
              <w:rPr>
                <w:rFonts w:ascii="Candara" w:hAnsi="Candara" w:cs="Times New Roman"/>
                <w:sz w:val="22"/>
                <w:szCs w:val="22"/>
              </w:rPr>
              <w:t>MESTI/EPA</w:t>
            </w:r>
          </w:p>
        </w:tc>
        <w:tc>
          <w:tcPr>
            <w:tcW w:w="2070" w:type="dxa"/>
            <w:tcBorders>
              <w:top w:val="single" w:sz="4" w:space="0" w:color="auto"/>
            </w:tcBorders>
          </w:tcPr>
          <w:p w:rsidR="00D54D77" w:rsidRPr="00E9137E" w:rsidRDefault="00BF4A5D" w:rsidP="00C926A3">
            <w:pPr>
              <w:spacing w:line="276" w:lineRule="auto"/>
              <w:jc w:val="both"/>
              <w:rPr>
                <w:rFonts w:ascii="Candara" w:hAnsi="Candara" w:cs="Times New Roman"/>
                <w:sz w:val="22"/>
                <w:szCs w:val="22"/>
              </w:rPr>
            </w:pPr>
            <w:r>
              <w:rPr>
                <w:rFonts w:ascii="Candara" w:hAnsi="Candara" w:cs="Times New Roman"/>
                <w:sz w:val="22"/>
                <w:szCs w:val="22"/>
              </w:rPr>
              <w:t xml:space="preserve">Engage the private sector and civil society organizations </w:t>
            </w:r>
            <w:r w:rsidR="00A44788">
              <w:rPr>
                <w:rFonts w:ascii="Candara" w:hAnsi="Candara" w:cs="Times New Roman"/>
                <w:sz w:val="22"/>
                <w:szCs w:val="22"/>
              </w:rPr>
              <w:t xml:space="preserve"> </w:t>
            </w:r>
          </w:p>
        </w:tc>
      </w:tr>
      <w:tr w:rsidR="00D54D77" w:rsidRPr="00E9137E" w:rsidTr="00D54D77">
        <w:tc>
          <w:tcPr>
            <w:tcW w:w="1908" w:type="dxa"/>
          </w:tcPr>
          <w:p w:rsidR="00D54D77" w:rsidRPr="00E9137E" w:rsidRDefault="00D54D77" w:rsidP="00C926A3">
            <w:pPr>
              <w:spacing w:line="276" w:lineRule="auto"/>
              <w:jc w:val="both"/>
              <w:rPr>
                <w:rFonts w:ascii="Candara" w:hAnsi="Candara" w:cs="Times New Roman"/>
                <w:sz w:val="22"/>
                <w:szCs w:val="22"/>
              </w:rPr>
            </w:pPr>
            <w:r w:rsidRPr="00E9137E">
              <w:rPr>
                <w:rFonts w:ascii="Candara" w:hAnsi="Candara" w:cs="Times New Roman"/>
                <w:sz w:val="22"/>
                <w:szCs w:val="22"/>
              </w:rPr>
              <w:t>Dissemination-Mass Media</w:t>
            </w:r>
          </w:p>
          <w:p w:rsidR="00D54D77" w:rsidRPr="00E9137E" w:rsidRDefault="00D54D77" w:rsidP="00C926A3">
            <w:pPr>
              <w:spacing w:line="276" w:lineRule="auto"/>
              <w:jc w:val="both"/>
              <w:rPr>
                <w:rFonts w:ascii="Candara" w:hAnsi="Candara" w:cs="Times New Roman"/>
                <w:sz w:val="22"/>
                <w:szCs w:val="22"/>
              </w:rPr>
            </w:pPr>
            <w:r w:rsidRPr="00E9137E">
              <w:rPr>
                <w:rFonts w:ascii="Candara" w:hAnsi="Candara" w:cs="Times New Roman"/>
                <w:sz w:val="22"/>
                <w:szCs w:val="22"/>
              </w:rPr>
              <w:t>MESTI/UNDP Press Corps</w:t>
            </w:r>
          </w:p>
        </w:tc>
        <w:tc>
          <w:tcPr>
            <w:tcW w:w="2610" w:type="dxa"/>
          </w:tcPr>
          <w:p w:rsidR="00D54D77" w:rsidRPr="00E9137E" w:rsidRDefault="00D54D77" w:rsidP="00C926A3">
            <w:pPr>
              <w:spacing w:line="276" w:lineRule="auto"/>
              <w:jc w:val="both"/>
              <w:rPr>
                <w:rFonts w:ascii="Candara" w:hAnsi="Candara" w:cs="Times New Roman"/>
                <w:sz w:val="22"/>
                <w:szCs w:val="22"/>
              </w:rPr>
            </w:pPr>
            <w:r w:rsidRPr="00E9137E">
              <w:rPr>
                <w:rFonts w:ascii="Candara" w:hAnsi="Candara" w:cs="Times New Roman"/>
                <w:sz w:val="22"/>
                <w:szCs w:val="22"/>
              </w:rPr>
              <w:t>-Organize press events to disseminate info on GE</w:t>
            </w:r>
          </w:p>
          <w:p w:rsidR="00D54D77" w:rsidRPr="00E9137E" w:rsidRDefault="00D54D77" w:rsidP="00C926A3">
            <w:pPr>
              <w:spacing w:line="276" w:lineRule="auto"/>
              <w:jc w:val="both"/>
              <w:rPr>
                <w:rFonts w:ascii="Candara" w:hAnsi="Candara" w:cs="Times New Roman"/>
                <w:sz w:val="22"/>
                <w:szCs w:val="22"/>
              </w:rPr>
            </w:pPr>
            <w:r w:rsidRPr="00E9137E">
              <w:rPr>
                <w:rFonts w:ascii="Candara" w:hAnsi="Candara" w:cs="Times New Roman"/>
                <w:sz w:val="22"/>
                <w:szCs w:val="22"/>
              </w:rPr>
              <w:t>-Iden</w:t>
            </w:r>
            <w:r w:rsidR="00C62E11" w:rsidRPr="00E9137E">
              <w:rPr>
                <w:rFonts w:ascii="Candara" w:hAnsi="Candara" w:cs="Times New Roman"/>
                <w:sz w:val="22"/>
                <w:szCs w:val="22"/>
              </w:rPr>
              <w:t xml:space="preserve">tify 1 or 2 good environmental </w:t>
            </w:r>
            <w:r w:rsidRPr="00E9137E">
              <w:rPr>
                <w:rFonts w:ascii="Candara" w:hAnsi="Candara" w:cs="Times New Roman"/>
                <w:sz w:val="22"/>
                <w:szCs w:val="22"/>
              </w:rPr>
              <w:t xml:space="preserve">journalists to write feature articles on GE </w:t>
            </w:r>
          </w:p>
        </w:tc>
        <w:tc>
          <w:tcPr>
            <w:tcW w:w="1710" w:type="dxa"/>
          </w:tcPr>
          <w:p w:rsidR="00D54D77" w:rsidRPr="00E9137E" w:rsidRDefault="00815214" w:rsidP="00C926A3">
            <w:pPr>
              <w:spacing w:line="276" w:lineRule="auto"/>
              <w:jc w:val="both"/>
              <w:rPr>
                <w:rFonts w:ascii="Candara" w:hAnsi="Candara" w:cs="Times New Roman"/>
                <w:sz w:val="22"/>
                <w:szCs w:val="22"/>
              </w:rPr>
            </w:pPr>
            <w:r>
              <w:rPr>
                <w:rFonts w:ascii="Candara" w:hAnsi="Candara" w:cs="Times New Roman"/>
                <w:sz w:val="22"/>
                <w:szCs w:val="22"/>
              </w:rPr>
              <w:t>ASAP after preparation of strategy p</w:t>
            </w:r>
            <w:r w:rsidR="00D54D77" w:rsidRPr="00E9137E">
              <w:rPr>
                <w:rFonts w:ascii="Candara" w:hAnsi="Candara" w:cs="Times New Roman"/>
                <w:sz w:val="22"/>
                <w:szCs w:val="22"/>
              </w:rPr>
              <w:t>aper</w:t>
            </w:r>
          </w:p>
        </w:tc>
        <w:tc>
          <w:tcPr>
            <w:tcW w:w="1440" w:type="dxa"/>
          </w:tcPr>
          <w:p w:rsidR="00D54D77" w:rsidRPr="00E9137E" w:rsidRDefault="00D54D77" w:rsidP="00C926A3">
            <w:pPr>
              <w:spacing w:line="276" w:lineRule="auto"/>
              <w:jc w:val="both"/>
              <w:rPr>
                <w:rFonts w:ascii="Candara" w:hAnsi="Candara" w:cs="Times New Roman"/>
                <w:sz w:val="22"/>
                <w:szCs w:val="22"/>
              </w:rPr>
            </w:pPr>
            <w:r w:rsidRPr="00E9137E">
              <w:rPr>
                <w:rFonts w:ascii="Candara" w:hAnsi="Candara" w:cs="Times New Roman"/>
                <w:sz w:val="22"/>
                <w:szCs w:val="22"/>
              </w:rPr>
              <w:t xml:space="preserve">MESTI/EPA/NDPC </w:t>
            </w:r>
          </w:p>
        </w:tc>
        <w:tc>
          <w:tcPr>
            <w:tcW w:w="2070" w:type="dxa"/>
          </w:tcPr>
          <w:p w:rsidR="00D54D77" w:rsidRPr="00E9137E" w:rsidRDefault="00D54D77" w:rsidP="00C926A3">
            <w:pPr>
              <w:spacing w:line="276" w:lineRule="auto"/>
              <w:jc w:val="both"/>
              <w:rPr>
                <w:rFonts w:ascii="Candara" w:hAnsi="Candara" w:cs="Times New Roman"/>
                <w:sz w:val="22"/>
                <w:szCs w:val="22"/>
              </w:rPr>
            </w:pPr>
          </w:p>
        </w:tc>
      </w:tr>
    </w:tbl>
    <w:p w:rsidR="007B6E04" w:rsidRDefault="007B6E04" w:rsidP="00C926A3">
      <w:pPr>
        <w:jc w:val="both"/>
        <w:rPr>
          <w:rFonts w:ascii="Candara" w:hAnsi="Candara" w:cs="Times New Roman"/>
          <w:sz w:val="22"/>
          <w:szCs w:val="22"/>
        </w:rPr>
      </w:pPr>
    </w:p>
    <w:p w:rsidR="0097678A" w:rsidRDefault="0097678A">
      <w:pPr>
        <w:rPr>
          <w:rFonts w:ascii="Candara" w:hAnsi="Candara" w:cs="Times New Roman"/>
          <w:sz w:val="22"/>
          <w:szCs w:val="22"/>
        </w:rPr>
      </w:pPr>
      <w:r>
        <w:rPr>
          <w:rFonts w:ascii="Candara" w:hAnsi="Candara" w:cs="Times New Roman"/>
          <w:sz w:val="22"/>
          <w:szCs w:val="22"/>
        </w:rPr>
        <w:br w:type="page"/>
      </w:r>
    </w:p>
    <w:p w:rsidR="00B46AB3" w:rsidRDefault="008B2D5B" w:rsidP="00C926A3">
      <w:pPr>
        <w:jc w:val="both"/>
        <w:rPr>
          <w:rFonts w:ascii="Candara" w:hAnsi="Candara" w:cs="Times New Roman"/>
          <w:b/>
          <w:sz w:val="22"/>
          <w:szCs w:val="22"/>
        </w:rPr>
      </w:pPr>
      <w:r w:rsidRPr="008B2D5B">
        <w:rPr>
          <w:rFonts w:ascii="Candara" w:hAnsi="Candara" w:cs="Times New Roman"/>
          <w:b/>
          <w:sz w:val="22"/>
          <w:szCs w:val="22"/>
        </w:rPr>
        <w:lastRenderedPageBreak/>
        <w:t xml:space="preserve">Green Economy - </w:t>
      </w:r>
      <w:proofErr w:type="spellStart"/>
      <w:r w:rsidR="00C926A3" w:rsidRPr="008B2D5B">
        <w:rPr>
          <w:rFonts w:ascii="Candara" w:hAnsi="Candara" w:cs="Times New Roman"/>
          <w:b/>
          <w:sz w:val="22"/>
          <w:szCs w:val="22"/>
        </w:rPr>
        <w:t>WorkPlan</w:t>
      </w:r>
      <w:proofErr w:type="spellEnd"/>
    </w:p>
    <w:p w:rsidR="001C5F0B" w:rsidRPr="008B2D5B" w:rsidRDefault="001C5F0B" w:rsidP="00C926A3">
      <w:pPr>
        <w:jc w:val="both"/>
        <w:rPr>
          <w:rFonts w:ascii="Candara" w:hAnsi="Candara" w:cs="Times New Roman"/>
          <w:b/>
          <w:sz w:val="22"/>
          <w:szCs w:val="22"/>
        </w:rPr>
      </w:pPr>
    </w:p>
    <w:tbl>
      <w:tblPr>
        <w:tblW w:w="9702" w:type="dxa"/>
        <w:tblInd w:w="-432" w:type="dxa"/>
        <w:tblLayout w:type="fixed"/>
        <w:tblLook w:val="04A0" w:firstRow="1" w:lastRow="0" w:firstColumn="1" w:lastColumn="0" w:noHBand="0" w:noVBand="1"/>
      </w:tblPr>
      <w:tblGrid>
        <w:gridCol w:w="3780"/>
        <w:gridCol w:w="520"/>
        <w:gridCol w:w="336"/>
        <w:gridCol w:w="363"/>
        <w:gridCol w:w="443"/>
        <w:gridCol w:w="390"/>
        <w:gridCol w:w="443"/>
        <w:gridCol w:w="336"/>
        <w:gridCol w:w="340"/>
        <w:gridCol w:w="390"/>
        <w:gridCol w:w="350"/>
        <w:gridCol w:w="403"/>
        <w:gridCol w:w="390"/>
        <w:gridCol w:w="390"/>
        <w:gridCol w:w="828"/>
      </w:tblGrid>
      <w:tr w:rsidR="001C5F0B" w:rsidRPr="008E40C4" w:rsidTr="00EC1A07">
        <w:trPr>
          <w:trHeight w:val="315"/>
          <w:tblHeader/>
        </w:trPr>
        <w:tc>
          <w:tcPr>
            <w:tcW w:w="9702" w:type="dxa"/>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C5F0B" w:rsidRPr="008E40C4" w:rsidRDefault="001C5F0B" w:rsidP="00C926A3">
            <w:pPr>
              <w:jc w:val="both"/>
              <w:rPr>
                <w:rFonts w:ascii="Times New Roman" w:eastAsia="Times New Roman" w:hAnsi="Times New Roman" w:cs="Times New Roman"/>
                <w:b/>
                <w:bCs/>
                <w:color w:val="000000"/>
                <w:sz w:val="20"/>
                <w:szCs w:val="20"/>
                <w:lang w:val="en-GB" w:eastAsia="en-GB"/>
              </w:rPr>
            </w:pPr>
            <w:r w:rsidRPr="008E40C4">
              <w:rPr>
                <w:rFonts w:ascii="Times New Roman" w:eastAsia="Times New Roman" w:hAnsi="Times New Roman" w:cs="Times New Roman"/>
                <w:b/>
                <w:bCs/>
                <w:color w:val="000000"/>
                <w:sz w:val="20"/>
                <w:szCs w:val="20"/>
                <w:lang w:val="en-GB" w:eastAsia="en-GB"/>
              </w:rPr>
              <w:t>Green Economy Transition in Developing Countries and LDC'S</w:t>
            </w:r>
          </w:p>
        </w:tc>
      </w:tr>
      <w:tr w:rsidR="0097678A" w:rsidRPr="008E40C4" w:rsidTr="0097678A">
        <w:trPr>
          <w:trHeight w:val="315"/>
          <w:tblHead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1142" w:type="dxa"/>
            <w:gridSpan w:val="3"/>
            <w:tcBorders>
              <w:top w:val="nil"/>
              <w:left w:val="nil"/>
              <w:bottom w:val="single" w:sz="4" w:space="0" w:color="auto"/>
              <w:right w:val="single" w:sz="4" w:space="0" w:color="000000"/>
            </w:tcBorders>
            <w:shd w:val="clear" w:color="auto" w:fill="auto"/>
            <w:vAlign w:val="bottom"/>
            <w:hideMark/>
          </w:tcPr>
          <w:p w:rsidR="0097678A" w:rsidRPr="008E40C4" w:rsidRDefault="0097678A" w:rsidP="00C926A3">
            <w:pPr>
              <w:jc w:val="both"/>
              <w:rPr>
                <w:rFonts w:ascii="Times New Roman" w:eastAsia="Times New Roman" w:hAnsi="Times New Roman" w:cs="Times New Roman"/>
                <w:b/>
                <w:bCs/>
                <w:color w:val="000000"/>
                <w:sz w:val="20"/>
                <w:szCs w:val="20"/>
                <w:lang w:val="en-GB" w:eastAsia="en-GB"/>
              </w:rPr>
            </w:pPr>
            <w:r w:rsidRPr="008E40C4">
              <w:rPr>
                <w:rFonts w:ascii="Times New Roman" w:eastAsia="Times New Roman" w:hAnsi="Times New Roman" w:cs="Times New Roman"/>
                <w:b/>
                <w:bCs/>
                <w:color w:val="000000"/>
                <w:sz w:val="20"/>
                <w:szCs w:val="20"/>
                <w:lang w:val="en-GB" w:eastAsia="en-GB"/>
              </w:rPr>
              <w:t>1st QTR</w:t>
            </w:r>
          </w:p>
        </w:tc>
        <w:tc>
          <w:tcPr>
            <w:tcW w:w="1169" w:type="dxa"/>
            <w:gridSpan w:val="3"/>
            <w:tcBorders>
              <w:top w:val="nil"/>
              <w:left w:val="nil"/>
              <w:bottom w:val="single" w:sz="4" w:space="0" w:color="auto"/>
              <w:right w:val="single" w:sz="4" w:space="0" w:color="000000"/>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b/>
                <w:bCs/>
                <w:color w:val="000000"/>
                <w:sz w:val="20"/>
                <w:szCs w:val="20"/>
                <w:lang w:val="en-GB" w:eastAsia="en-GB"/>
              </w:rPr>
            </w:pPr>
            <w:r w:rsidRPr="008E40C4">
              <w:rPr>
                <w:rFonts w:ascii="Times New Roman" w:eastAsia="Times New Roman" w:hAnsi="Times New Roman" w:cs="Times New Roman"/>
                <w:b/>
                <w:bCs/>
                <w:color w:val="000000"/>
                <w:sz w:val="20"/>
                <w:szCs w:val="20"/>
                <w:lang w:val="en-GB" w:eastAsia="en-GB"/>
              </w:rPr>
              <w:t>2nd QTR</w:t>
            </w:r>
          </w:p>
        </w:tc>
        <w:tc>
          <w:tcPr>
            <w:tcW w:w="1080" w:type="dxa"/>
            <w:gridSpan w:val="3"/>
            <w:tcBorders>
              <w:top w:val="nil"/>
              <w:left w:val="nil"/>
              <w:bottom w:val="single" w:sz="4" w:space="0" w:color="auto"/>
              <w:right w:val="single" w:sz="4" w:space="0" w:color="000000"/>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b/>
                <w:bCs/>
                <w:color w:val="000000"/>
                <w:sz w:val="20"/>
                <w:szCs w:val="20"/>
                <w:lang w:val="en-GB" w:eastAsia="en-GB"/>
              </w:rPr>
            </w:pPr>
            <w:r w:rsidRPr="008E40C4">
              <w:rPr>
                <w:rFonts w:ascii="Times New Roman" w:eastAsia="Times New Roman" w:hAnsi="Times New Roman" w:cs="Times New Roman"/>
                <w:b/>
                <w:bCs/>
                <w:color w:val="000000"/>
                <w:sz w:val="20"/>
                <w:szCs w:val="20"/>
                <w:lang w:val="en-GB" w:eastAsia="en-GB"/>
              </w:rPr>
              <w:t>3rd QTR</w:t>
            </w:r>
          </w:p>
        </w:tc>
        <w:tc>
          <w:tcPr>
            <w:tcW w:w="1183" w:type="dxa"/>
            <w:gridSpan w:val="3"/>
            <w:tcBorders>
              <w:top w:val="nil"/>
              <w:left w:val="nil"/>
              <w:bottom w:val="single" w:sz="4" w:space="0" w:color="auto"/>
              <w:right w:val="single" w:sz="4" w:space="0" w:color="000000"/>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b/>
                <w:bCs/>
                <w:color w:val="000000"/>
                <w:sz w:val="20"/>
                <w:szCs w:val="20"/>
                <w:lang w:val="en-GB" w:eastAsia="en-GB"/>
              </w:rPr>
            </w:pPr>
            <w:r w:rsidRPr="008E40C4">
              <w:rPr>
                <w:rFonts w:ascii="Times New Roman" w:eastAsia="Times New Roman" w:hAnsi="Times New Roman" w:cs="Times New Roman"/>
                <w:b/>
                <w:bCs/>
                <w:color w:val="000000"/>
                <w:sz w:val="20"/>
                <w:szCs w:val="20"/>
                <w:lang w:val="en-GB" w:eastAsia="en-GB"/>
              </w:rPr>
              <w:t>4th QTR</w:t>
            </w:r>
          </w:p>
        </w:tc>
        <w:tc>
          <w:tcPr>
            <w:tcW w:w="828" w:type="dxa"/>
            <w:vMerge w:val="restart"/>
            <w:tcBorders>
              <w:top w:val="nil"/>
              <w:left w:val="single" w:sz="4" w:space="0" w:color="auto"/>
              <w:bottom w:val="single" w:sz="4" w:space="0" w:color="000000"/>
              <w:right w:val="single" w:sz="4" w:space="0" w:color="auto"/>
            </w:tcBorders>
            <w:shd w:val="clear" w:color="auto" w:fill="auto"/>
            <w:vAlign w:val="bottom"/>
            <w:hideMark/>
          </w:tcPr>
          <w:p w:rsidR="0097678A" w:rsidRPr="008E40C4" w:rsidRDefault="0097678A" w:rsidP="00C926A3">
            <w:pPr>
              <w:jc w:val="both"/>
              <w:rPr>
                <w:rFonts w:ascii="Times New Roman" w:eastAsia="Times New Roman" w:hAnsi="Times New Roman" w:cs="Times New Roman"/>
                <w:b/>
                <w:bCs/>
                <w:color w:val="000000"/>
                <w:sz w:val="20"/>
                <w:szCs w:val="20"/>
                <w:lang w:val="en-GB" w:eastAsia="en-GB"/>
              </w:rPr>
            </w:pPr>
            <w:r w:rsidRPr="00C926A3">
              <w:rPr>
                <w:rFonts w:ascii="Times New Roman" w:eastAsia="Times New Roman" w:hAnsi="Times New Roman" w:cs="Times New Roman"/>
                <w:b/>
                <w:bCs/>
                <w:color w:val="000000"/>
                <w:sz w:val="14"/>
                <w:szCs w:val="20"/>
                <w:lang w:val="en-GB" w:eastAsia="en-GB"/>
              </w:rPr>
              <w:t>Budget</w:t>
            </w:r>
          </w:p>
        </w:tc>
      </w:tr>
      <w:tr w:rsidR="0097678A" w:rsidRPr="008E40C4" w:rsidTr="0097678A">
        <w:trPr>
          <w:trHeight w:val="315"/>
          <w:tblHead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b/>
                <w:bCs/>
                <w:color w:val="000000"/>
                <w:sz w:val="20"/>
                <w:szCs w:val="20"/>
                <w:lang w:val="en-GB" w:eastAsia="en-GB"/>
              </w:rPr>
            </w:pPr>
            <w:r w:rsidRPr="008E40C4">
              <w:rPr>
                <w:rFonts w:ascii="Times New Roman" w:eastAsia="Times New Roman" w:hAnsi="Times New Roman" w:cs="Times New Roman"/>
                <w:b/>
                <w:bCs/>
                <w:color w:val="000000"/>
                <w:sz w:val="20"/>
                <w:szCs w:val="20"/>
                <w:lang w:val="en-GB" w:eastAsia="en-GB"/>
              </w:rPr>
              <w:t>OUTCOMES/ ACTIVITIES</w:t>
            </w:r>
          </w:p>
        </w:tc>
        <w:tc>
          <w:tcPr>
            <w:tcW w:w="52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b/>
                <w:bCs/>
                <w:color w:val="000000"/>
                <w:sz w:val="20"/>
                <w:szCs w:val="20"/>
                <w:lang w:val="en-GB" w:eastAsia="en-GB"/>
              </w:rPr>
            </w:pPr>
            <w:r>
              <w:rPr>
                <w:rFonts w:ascii="Times New Roman" w:eastAsia="Times New Roman" w:hAnsi="Times New Roman" w:cs="Times New Roman"/>
                <w:b/>
                <w:bCs/>
                <w:color w:val="000000"/>
                <w:sz w:val="14"/>
                <w:szCs w:val="20"/>
                <w:lang w:val="en-GB" w:eastAsia="en-GB"/>
              </w:rPr>
              <w:t>Who</w:t>
            </w:r>
          </w:p>
        </w:tc>
        <w:tc>
          <w:tcPr>
            <w:tcW w:w="336"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b/>
                <w:bCs/>
                <w:color w:val="000000"/>
                <w:sz w:val="20"/>
                <w:szCs w:val="20"/>
                <w:lang w:val="en-GB" w:eastAsia="en-GB"/>
              </w:rPr>
            </w:pPr>
            <w:r w:rsidRPr="008E40C4">
              <w:rPr>
                <w:rFonts w:ascii="Times New Roman" w:eastAsia="Times New Roman" w:hAnsi="Times New Roman" w:cs="Times New Roman"/>
                <w:b/>
                <w:bCs/>
                <w:color w:val="000000"/>
                <w:sz w:val="20"/>
                <w:szCs w:val="20"/>
                <w:lang w:val="en-GB" w:eastAsia="en-GB"/>
              </w:rPr>
              <w:t>J</w:t>
            </w:r>
          </w:p>
        </w:tc>
        <w:tc>
          <w:tcPr>
            <w:tcW w:w="363"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b/>
                <w:bCs/>
                <w:color w:val="000000"/>
                <w:sz w:val="20"/>
                <w:szCs w:val="20"/>
                <w:lang w:val="en-GB" w:eastAsia="en-GB"/>
              </w:rPr>
            </w:pPr>
            <w:r w:rsidRPr="008E40C4">
              <w:rPr>
                <w:rFonts w:ascii="Times New Roman" w:eastAsia="Times New Roman" w:hAnsi="Times New Roman" w:cs="Times New Roman"/>
                <w:b/>
                <w:bCs/>
                <w:color w:val="000000"/>
                <w:sz w:val="20"/>
                <w:szCs w:val="20"/>
                <w:lang w:val="en-GB" w:eastAsia="en-GB"/>
              </w:rPr>
              <w:t>F</w:t>
            </w:r>
          </w:p>
        </w:tc>
        <w:tc>
          <w:tcPr>
            <w:tcW w:w="443"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b/>
                <w:bCs/>
                <w:color w:val="000000"/>
                <w:sz w:val="20"/>
                <w:szCs w:val="20"/>
                <w:lang w:val="en-GB" w:eastAsia="en-GB"/>
              </w:rPr>
            </w:pPr>
            <w:r w:rsidRPr="008E40C4">
              <w:rPr>
                <w:rFonts w:ascii="Times New Roman" w:eastAsia="Times New Roman" w:hAnsi="Times New Roman" w:cs="Times New Roman"/>
                <w:b/>
                <w:bCs/>
                <w:color w:val="000000"/>
                <w:sz w:val="20"/>
                <w:szCs w:val="20"/>
                <w:lang w:val="en-GB" w:eastAsia="en-GB"/>
              </w:rPr>
              <w:t>M</w:t>
            </w:r>
          </w:p>
        </w:tc>
        <w:tc>
          <w:tcPr>
            <w:tcW w:w="39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b/>
                <w:bCs/>
                <w:color w:val="000000"/>
                <w:sz w:val="20"/>
                <w:szCs w:val="20"/>
                <w:lang w:val="en-GB" w:eastAsia="en-GB"/>
              </w:rPr>
            </w:pPr>
            <w:r w:rsidRPr="008E40C4">
              <w:rPr>
                <w:rFonts w:ascii="Times New Roman" w:eastAsia="Times New Roman" w:hAnsi="Times New Roman" w:cs="Times New Roman"/>
                <w:b/>
                <w:bCs/>
                <w:color w:val="000000"/>
                <w:sz w:val="20"/>
                <w:szCs w:val="20"/>
                <w:lang w:val="en-GB" w:eastAsia="en-GB"/>
              </w:rPr>
              <w:t>A</w:t>
            </w:r>
          </w:p>
        </w:tc>
        <w:tc>
          <w:tcPr>
            <w:tcW w:w="443"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b/>
                <w:bCs/>
                <w:color w:val="000000"/>
                <w:sz w:val="20"/>
                <w:szCs w:val="20"/>
                <w:lang w:val="en-GB" w:eastAsia="en-GB"/>
              </w:rPr>
            </w:pPr>
            <w:r w:rsidRPr="008E40C4">
              <w:rPr>
                <w:rFonts w:ascii="Times New Roman" w:eastAsia="Times New Roman" w:hAnsi="Times New Roman" w:cs="Times New Roman"/>
                <w:b/>
                <w:bCs/>
                <w:color w:val="000000"/>
                <w:sz w:val="20"/>
                <w:szCs w:val="20"/>
                <w:lang w:val="en-GB" w:eastAsia="en-GB"/>
              </w:rPr>
              <w:t>M</w:t>
            </w:r>
          </w:p>
        </w:tc>
        <w:tc>
          <w:tcPr>
            <w:tcW w:w="336"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b/>
                <w:bCs/>
                <w:color w:val="000000"/>
                <w:sz w:val="20"/>
                <w:szCs w:val="20"/>
                <w:lang w:val="en-GB" w:eastAsia="en-GB"/>
              </w:rPr>
            </w:pPr>
            <w:r w:rsidRPr="008E40C4">
              <w:rPr>
                <w:rFonts w:ascii="Times New Roman" w:eastAsia="Times New Roman" w:hAnsi="Times New Roman" w:cs="Times New Roman"/>
                <w:b/>
                <w:bCs/>
                <w:color w:val="000000"/>
                <w:sz w:val="20"/>
                <w:szCs w:val="20"/>
                <w:lang w:val="en-GB" w:eastAsia="en-GB"/>
              </w:rPr>
              <w:t>J</w:t>
            </w:r>
          </w:p>
        </w:tc>
        <w:tc>
          <w:tcPr>
            <w:tcW w:w="34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b/>
                <w:bCs/>
                <w:color w:val="000000"/>
                <w:sz w:val="20"/>
                <w:szCs w:val="20"/>
                <w:lang w:val="en-GB" w:eastAsia="en-GB"/>
              </w:rPr>
            </w:pPr>
            <w:r w:rsidRPr="008E40C4">
              <w:rPr>
                <w:rFonts w:ascii="Times New Roman" w:eastAsia="Times New Roman" w:hAnsi="Times New Roman" w:cs="Times New Roman"/>
                <w:b/>
                <w:bCs/>
                <w:color w:val="000000"/>
                <w:sz w:val="20"/>
                <w:szCs w:val="20"/>
                <w:lang w:val="en-GB" w:eastAsia="en-GB"/>
              </w:rPr>
              <w:t>J</w:t>
            </w:r>
          </w:p>
        </w:tc>
        <w:tc>
          <w:tcPr>
            <w:tcW w:w="39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b/>
                <w:bCs/>
                <w:color w:val="000000"/>
                <w:sz w:val="20"/>
                <w:szCs w:val="20"/>
                <w:lang w:val="en-GB" w:eastAsia="en-GB"/>
              </w:rPr>
            </w:pPr>
            <w:r w:rsidRPr="008E40C4">
              <w:rPr>
                <w:rFonts w:ascii="Times New Roman" w:eastAsia="Times New Roman" w:hAnsi="Times New Roman" w:cs="Times New Roman"/>
                <w:b/>
                <w:bCs/>
                <w:color w:val="000000"/>
                <w:sz w:val="20"/>
                <w:szCs w:val="20"/>
                <w:lang w:val="en-GB" w:eastAsia="en-GB"/>
              </w:rPr>
              <w:t>A</w:t>
            </w:r>
          </w:p>
        </w:tc>
        <w:tc>
          <w:tcPr>
            <w:tcW w:w="35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b/>
                <w:bCs/>
                <w:color w:val="000000"/>
                <w:sz w:val="20"/>
                <w:szCs w:val="20"/>
                <w:lang w:val="en-GB" w:eastAsia="en-GB"/>
              </w:rPr>
            </w:pPr>
            <w:r w:rsidRPr="008E40C4">
              <w:rPr>
                <w:rFonts w:ascii="Times New Roman" w:eastAsia="Times New Roman" w:hAnsi="Times New Roman" w:cs="Times New Roman"/>
                <w:b/>
                <w:bCs/>
                <w:color w:val="000000"/>
                <w:sz w:val="20"/>
                <w:szCs w:val="20"/>
                <w:lang w:val="en-GB" w:eastAsia="en-GB"/>
              </w:rPr>
              <w:t>S</w:t>
            </w:r>
          </w:p>
        </w:tc>
        <w:tc>
          <w:tcPr>
            <w:tcW w:w="403"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b/>
                <w:bCs/>
                <w:color w:val="000000"/>
                <w:sz w:val="20"/>
                <w:szCs w:val="20"/>
                <w:lang w:val="en-GB" w:eastAsia="en-GB"/>
              </w:rPr>
            </w:pPr>
            <w:r w:rsidRPr="008E40C4">
              <w:rPr>
                <w:rFonts w:ascii="Times New Roman" w:eastAsia="Times New Roman" w:hAnsi="Times New Roman" w:cs="Times New Roman"/>
                <w:b/>
                <w:bCs/>
                <w:color w:val="000000"/>
                <w:sz w:val="20"/>
                <w:szCs w:val="20"/>
                <w:lang w:val="en-GB" w:eastAsia="en-GB"/>
              </w:rPr>
              <w:t>O</w:t>
            </w:r>
          </w:p>
        </w:tc>
        <w:tc>
          <w:tcPr>
            <w:tcW w:w="39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b/>
                <w:bCs/>
                <w:color w:val="000000"/>
                <w:sz w:val="20"/>
                <w:szCs w:val="20"/>
                <w:lang w:val="en-GB" w:eastAsia="en-GB"/>
              </w:rPr>
            </w:pPr>
            <w:r w:rsidRPr="008E40C4">
              <w:rPr>
                <w:rFonts w:ascii="Times New Roman" w:eastAsia="Times New Roman" w:hAnsi="Times New Roman" w:cs="Times New Roman"/>
                <w:b/>
                <w:bCs/>
                <w:color w:val="000000"/>
                <w:sz w:val="20"/>
                <w:szCs w:val="20"/>
                <w:lang w:val="en-GB" w:eastAsia="en-GB"/>
              </w:rPr>
              <w:t>N</w:t>
            </w:r>
          </w:p>
        </w:tc>
        <w:tc>
          <w:tcPr>
            <w:tcW w:w="390" w:type="dxa"/>
            <w:tcBorders>
              <w:top w:val="nil"/>
              <w:left w:val="nil"/>
              <w:bottom w:val="single" w:sz="4" w:space="0" w:color="auto"/>
              <w:right w:val="nil"/>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b/>
                <w:bCs/>
                <w:color w:val="000000"/>
                <w:sz w:val="20"/>
                <w:szCs w:val="20"/>
                <w:lang w:val="en-GB" w:eastAsia="en-GB"/>
              </w:rPr>
            </w:pPr>
            <w:r w:rsidRPr="008E40C4">
              <w:rPr>
                <w:rFonts w:ascii="Times New Roman" w:eastAsia="Times New Roman" w:hAnsi="Times New Roman" w:cs="Times New Roman"/>
                <w:b/>
                <w:bCs/>
                <w:color w:val="000000"/>
                <w:sz w:val="20"/>
                <w:szCs w:val="20"/>
                <w:lang w:val="en-GB" w:eastAsia="en-GB"/>
              </w:rPr>
              <w:t>D</w:t>
            </w:r>
          </w:p>
        </w:tc>
        <w:tc>
          <w:tcPr>
            <w:tcW w:w="828" w:type="dxa"/>
            <w:vMerge/>
            <w:tcBorders>
              <w:top w:val="nil"/>
              <w:left w:val="single" w:sz="4" w:space="0" w:color="auto"/>
              <w:bottom w:val="single" w:sz="4" w:space="0" w:color="000000"/>
              <w:right w:val="single" w:sz="4" w:space="0" w:color="auto"/>
            </w:tcBorders>
            <w:vAlign w:val="center"/>
            <w:hideMark/>
          </w:tcPr>
          <w:p w:rsidR="0097678A" w:rsidRPr="008E40C4" w:rsidRDefault="0097678A" w:rsidP="00C926A3">
            <w:pPr>
              <w:jc w:val="both"/>
              <w:rPr>
                <w:rFonts w:ascii="Times New Roman" w:eastAsia="Times New Roman" w:hAnsi="Times New Roman" w:cs="Times New Roman"/>
                <w:b/>
                <w:bCs/>
                <w:color w:val="000000"/>
                <w:sz w:val="20"/>
                <w:szCs w:val="20"/>
                <w:lang w:val="en-GB" w:eastAsia="en-GB"/>
              </w:rPr>
            </w:pPr>
          </w:p>
        </w:tc>
      </w:tr>
      <w:tr w:rsidR="0097678A" w:rsidRPr="008E40C4" w:rsidTr="0097678A">
        <w:trPr>
          <w:trHeight w:val="315"/>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97678A" w:rsidRPr="008E40C4" w:rsidRDefault="0097678A" w:rsidP="00C926A3">
            <w:pPr>
              <w:jc w:val="both"/>
              <w:rPr>
                <w:rFonts w:ascii="Times New Roman" w:eastAsia="Times New Roman" w:hAnsi="Times New Roman" w:cs="Times New Roman"/>
                <w:b/>
                <w:bCs/>
                <w:color w:val="000000"/>
                <w:sz w:val="20"/>
                <w:szCs w:val="20"/>
                <w:lang w:val="en-GB" w:eastAsia="en-GB"/>
              </w:rPr>
            </w:pPr>
            <w:r w:rsidRPr="008E40C4">
              <w:rPr>
                <w:rFonts w:ascii="Times New Roman" w:eastAsia="Times New Roman" w:hAnsi="Times New Roman" w:cs="Times New Roman"/>
                <w:b/>
                <w:bCs/>
                <w:color w:val="000000"/>
                <w:sz w:val="20"/>
                <w:szCs w:val="20"/>
                <w:lang w:val="en-GB" w:eastAsia="en-GB"/>
              </w:rPr>
              <w:t>Output 1: GE  Strategic Paper  Developed</w:t>
            </w:r>
          </w:p>
        </w:tc>
        <w:tc>
          <w:tcPr>
            <w:tcW w:w="520" w:type="dxa"/>
            <w:tcBorders>
              <w:top w:val="nil"/>
              <w:left w:val="nil"/>
              <w:bottom w:val="single" w:sz="4" w:space="0" w:color="auto"/>
              <w:right w:val="single" w:sz="4" w:space="0" w:color="auto"/>
            </w:tcBorders>
            <w:shd w:val="clear" w:color="auto" w:fill="auto"/>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36" w:type="dxa"/>
            <w:tcBorders>
              <w:top w:val="nil"/>
              <w:left w:val="nil"/>
              <w:bottom w:val="single" w:sz="4" w:space="0" w:color="auto"/>
              <w:right w:val="single" w:sz="4" w:space="0" w:color="auto"/>
            </w:tcBorders>
            <w:shd w:val="clear" w:color="auto" w:fill="auto"/>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63" w:type="dxa"/>
            <w:tcBorders>
              <w:top w:val="nil"/>
              <w:left w:val="nil"/>
              <w:bottom w:val="single" w:sz="4" w:space="0" w:color="auto"/>
              <w:right w:val="single" w:sz="4" w:space="0" w:color="auto"/>
            </w:tcBorders>
            <w:shd w:val="clear" w:color="auto" w:fill="auto"/>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43" w:type="dxa"/>
            <w:tcBorders>
              <w:top w:val="nil"/>
              <w:left w:val="nil"/>
              <w:bottom w:val="single" w:sz="4" w:space="0" w:color="auto"/>
              <w:right w:val="single" w:sz="4" w:space="0" w:color="auto"/>
            </w:tcBorders>
            <w:shd w:val="clear" w:color="auto" w:fill="auto"/>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single" w:sz="4" w:space="0" w:color="auto"/>
              <w:right w:val="single" w:sz="4" w:space="0" w:color="auto"/>
            </w:tcBorders>
            <w:shd w:val="clear" w:color="auto" w:fill="auto"/>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43" w:type="dxa"/>
            <w:tcBorders>
              <w:top w:val="nil"/>
              <w:left w:val="nil"/>
              <w:bottom w:val="single" w:sz="4" w:space="0" w:color="auto"/>
              <w:right w:val="single" w:sz="4" w:space="0" w:color="auto"/>
            </w:tcBorders>
            <w:shd w:val="clear" w:color="auto" w:fill="auto"/>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36" w:type="dxa"/>
            <w:tcBorders>
              <w:top w:val="nil"/>
              <w:left w:val="nil"/>
              <w:bottom w:val="single" w:sz="4" w:space="0" w:color="auto"/>
              <w:right w:val="single" w:sz="4" w:space="0" w:color="auto"/>
            </w:tcBorders>
            <w:shd w:val="clear" w:color="000000" w:fill="FF0000"/>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40" w:type="dxa"/>
            <w:tcBorders>
              <w:top w:val="nil"/>
              <w:left w:val="nil"/>
              <w:bottom w:val="single" w:sz="4" w:space="0" w:color="auto"/>
              <w:right w:val="single" w:sz="4" w:space="0" w:color="auto"/>
            </w:tcBorders>
            <w:shd w:val="clear" w:color="auto" w:fill="auto"/>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single" w:sz="4" w:space="0" w:color="auto"/>
              <w:right w:val="single" w:sz="4" w:space="0" w:color="auto"/>
            </w:tcBorders>
            <w:shd w:val="clear" w:color="auto" w:fill="auto"/>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50" w:type="dxa"/>
            <w:tcBorders>
              <w:top w:val="nil"/>
              <w:left w:val="nil"/>
              <w:bottom w:val="single" w:sz="4" w:space="0" w:color="auto"/>
              <w:right w:val="single" w:sz="4" w:space="0" w:color="auto"/>
            </w:tcBorders>
            <w:shd w:val="clear" w:color="auto" w:fill="auto"/>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03" w:type="dxa"/>
            <w:tcBorders>
              <w:top w:val="nil"/>
              <w:left w:val="nil"/>
              <w:bottom w:val="single" w:sz="4" w:space="0" w:color="auto"/>
              <w:right w:val="single" w:sz="4" w:space="0" w:color="auto"/>
            </w:tcBorders>
            <w:shd w:val="clear" w:color="auto" w:fill="auto"/>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single" w:sz="4" w:space="0" w:color="auto"/>
              <w:right w:val="single" w:sz="4" w:space="0" w:color="auto"/>
            </w:tcBorders>
            <w:shd w:val="clear" w:color="auto" w:fill="auto"/>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single" w:sz="4" w:space="0" w:color="auto"/>
              <w:right w:val="nil"/>
            </w:tcBorders>
            <w:shd w:val="clear" w:color="auto" w:fill="auto"/>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828" w:type="dxa"/>
            <w:tcBorders>
              <w:top w:val="nil"/>
              <w:left w:val="single" w:sz="4" w:space="0" w:color="auto"/>
              <w:bottom w:val="single" w:sz="4" w:space="0" w:color="auto"/>
              <w:right w:val="single" w:sz="4" w:space="0" w:color="auto"/>
            </w:tcBorders>
            <w:shd w:val="clear" w:color="auto" w:fill="auto"/>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10,000</w:t>
            </w:r>
          </w:p>
        </w:tc>
      </w:tr>
      <w:tr w:rsidR="0097678A" w:rsidRPr="008E40C4" w:rsidTr="001C5F0B">
        <w:trPr>
          <w:trHeight w:val="440"/>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1.1 Consultations with NDPC on Green Economy Approaches</w:t>
            </w:r>
          </w:p>
        </w:tc>
        <w:tc>
          <w:tcPr>
            <w:tcW w:w="520" w:type="dxa"/>
            <w:tcBorders>
              <w:top w:val="nil"/>
              <w:left w:val="nil"/>
              <w:bottom w:val="single" w:sz="4" w:space="0" w:color="auto"/>
              <w:right w:val="single" w:sz="4" w:space="0" w:color="auto"/>
            </w:tcBorders>
            <w:shd w:val="clear" w:color="auto" w:fill="auto"/>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36" w:type="dxa"/>
            <w:tcBorders>
              <w:top w:val="nil"/>
              <w:left w:val="nil"/>
              <w:bottom w:val="single" w:sz="4" w:space="0" w:color="auto"/>
              <w:right w:val="single" w:sz="4" w:space="0" w:color="auto"/>
            </w:tcBorders>
            <w:shd w:val="clear" w:color="auto" w:fill="auto"/>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63" w:type="dxa"/>
            <w:tcBorders>
              <w:top w:val="nil"/>
              <w:left w:val="nil"/>
              <w:bottom w:val="single" w:sz="4" w:space="0" w:color="auto"/>
              <w:right w:val="single" w:sz="4" w:space="0" w:color="auto"/>
            </w:tcBorders>
            <w:shd w:val="clear" w:color="auto" w:fill="auto"/>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43" w:type="dxa"/>
            <w:tcBorders>
              <w:top w:val="nil"/>
              <w:left w:val="nil"/>
              <w:bottom w:val="single" w:sz="4" w:space="0" w:color="auto"/>
              <w:right w:val="single" w:sz="4" w:space="0" w:color="auto"/>
            </w:tcBorders>
            <w:shd w:val="clear" w:color="auto" w:fill="auto"/>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single" w:sz="4" w:space="0" w:color="auto"/>
              <w:right w:val="single" w:sz="4" w:space="0" w:color="auto"/>
            </w:tcBorders>
            <w:shd w:val="clear" w:color="auto" w:fill="auto"/>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43" w:type="dxa"/>
            <w:tcBorders>
              <w:top w:val="nil"/>
              <w:left w:val="nil"/>
              <w:bottom w:val="single" w:sz="4" w:space="0" w:color="auto"/>
              <w:right w:val="single" w:sz="4" w:space="0" w:color="auto"/>
            </w:tcBorders>
            <w:shd w:val="clear" w:color="auto" w:fill="auto"/>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36" w:type="dxa"/>
            <w:tcBorders>
              <w:top w:val="nil"/>
              <w:left w:val="nil"/>
              <w:bottom w:val="single" w:sz="4" w:space="0" w:color="auto"/>
              <w:right w:val="single" w:sz="4" w:space="0" w:color="auto"/>
            </w:tcBorders>
            <w:shd w:val="clear" w:color="000000" w:fill="FF0000"/>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40" w:type="dxa"/>
            <w:tcBorders>
              <w:top w:val="nil"/>
              <w:left w:val="nil"/>
              <w:bottom w:val="single" w:sz="4" w:space="0" w:color="auto"/>
              <w:right w:val="single" w:sz="4" w:space="0" w:color="auto"/>
            </w:tcBorders>
            <w:shd w:val="clear" w:color="auto" w:fill="auto"/>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single" w:sz="4" w:space="0" w:color="auto"/>
              <w:right w:val="single" w:sz="4" w:space="0" w:color="auto"/>
            </w:tcBorders>
            <w:shd w:val="clear" w:color="auto" w:fill="auto"/>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50" w:type="dxa"/>
            <w:tcBorders>
              <w:top w:val="nil"/>
              <w:left w:val="nil"/>
              <w:bottom w:val="single" w:sz="4" w:space="0" w:color="auto"/>
              <w:right w:val="single" w:sz="4" w:space="0" w:color="auto"/>
            </w:tcBorders>
            <w:shd w:val="clear" w:color="auto" w:fill="auto"/>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03" w:type="dxa"/>
            <w:tcBorders>
              <w:top w:val="nil"/>
              <w:left w:val="nil"/>
              <w:bottom w:val="single" w:sz="4" w:space="0" w:color="auto"/>
              <w:right w:val="single" w:sz="4" w:space="0" w:color="auto"/>
            </w:tcBorders>
            <w:shd w:val="clear" w:color="auto" w:fill="auto"/>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single" w:sz="4" w:space="0" w:color="auto"/>
              <w:right w:val="single" w:sz="4" w:space="0" w:color="auto"/>
            </w:tcBorders>
            <w:shd w:val="clear" w:color="auto" w:fill="auto"/>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single" w:sz="4" w:space="0" w:color="auto"/>
              <w:right w:val="nil"/>
            </w:tcBorders>
            <w:shd w:val="clear" w:color="auto" w:fill="auto"/>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828" w:type="dxa"/>
            <w:tcBorders>
              <w:top w:val="nil"/>
              <w:left w:val="single" w:sz="4" w:space="0" w:color="auto"/>
              <w:bottom w:val="single" w:sz="4" w:space="0" w:color="auto"/>
              <w:right w:val="single" w:sz="4" w:space="0" w:color="auto"/>
            </w:tcBorders>
            <w:shd w:val="clear" w:color="auto" w:fill="auto"/>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r>
      <w:tr w:rsidR="0097678A" w:rsidRPr="008E40C4" w:rsidTr="0097678A">
        <w:trPr>
          <w:trHeight w:val="315"/>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1.2 Hire a consultant to draft GE strategy paper</w:t>
            </w:r>
          </w:p>
        </w:tc>
        <w:tc>
          <w:tcPr>
            <w:tcW w:w="520" w:type="dxa"/>
            <w:tcBorders>
              <w:top w:val="nil"/>
              <w:left w:val="nil"/>
              <w:bottom w:val="single" w:sz="4" w:space="0" w:color="auto"/>
              <w:right w:val="single" w:sz="4" w:space="0" w:color="auto"/>
            </w:tcBorders>
            <w:shd w:val="clear" w:color="auto" w:fill="auto"/>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36" w:type="dxa"/>
            <w:tcBorders>
              <w:top w:val="nil"/>
              <w:left w:val="nil"/>
              <w:bottom w:val="single" w:sz="4" w:space="0" w:color="auto"/>
              <w:right w:val="single" w:sz="4" w:space="0" w:color="auto"/>
            </w:tcBorders>
            <w:shd w:val="clear" w:color="auto" w:fill="auto"/>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63" w:type="dxa"/>
            <w:tcBorders>
              <w:top w:val="nil"/>
              <w:left w:val="nil"/>
              <w:bottom w:val="single" w:sz="4" w:space="0" w:color="auto"/>
              <w:right w:val="single" w:sz="4" w:space="0" w:color="auto"/>
            </w:tcBorders>
            <w:shd w:val="clear" w:color="auto" w:fill="auto"/>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43" w:type="dxa"/>
            <w:tcBorders>
              <w:top w:val="nil"/>
              <w:left w:val="nil"/>
              <w:bottom w:val="single" w:sz="4" w:space="0" w:color="auto"/>
              <w:right w:val="single" w:sz="4" w:space="0" w:color="auto"/>
            </w:tcBorders>
            <w:shd w:val="clear" w:color="auto" w:fill="auto"/>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single" w:sz="4" w:space="0" w:color="auto"/>
              <w:right w:val="single" w:sz="4" w:space="0" w:color="auto"/>
            </w:tcBorders>
            <w:shd w:val="clear" w:color="auto" w:fill="auto"/>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43" w:type="dxa"/>
            <w:tcBorders>
              <w:top w:val="nil"/>
              <w:left w:val="nil"/>
              <w:bottom w:val="single" w:sz="4" w:space="0" w:color="auto"/>
              <w:right w:val="single" w:sz="4" w:space="0" w:color="auto"/>
            </w:tcBorders>
            <w:shd w:val="clear" w:color="auto" w:fill="auto"/>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36" w:type="dxa"/>
            <w:tcBorders>
              <w:top w:val="nil"/>
              <w:left w:val="nil"/>
              <w:bottom w:val="single" w:sz="4" w:space="0" w:color="auto"/>
              <w:right w:val="single" w:sz="4" w:space="0" w:color="auto"/>
            </w:tcBorders>
            <w:shd w:val="clear" w:color="000000" w:fill="FF0000"/>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40" w:type="dxa"/>
            <w:tcBorders>
              <w:top w:val="nil"/>
              <w:left w:val="nil"/>
              <w:bottom w:val="single" w:sz="4" w:space="0" w:color="auto"/>
              <w:right w:val="single" w:sz="4" w:space="0" w:color="auto"/>
            </w:tcBorders>
            <w:shd w:val="clear" w:color="auto" w:fill="auto"/>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single" w:sz="4" w:space="0" w:color="auto"/>
              <w:right w:val="single" w:sz="4" w:space="0" w:color="auto"/>
            </w:tcBorders>
            <w:shd w:val="clear" w:color="auto" w:fill="auto"/>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50" w:type="dxa"/>
            <w:tcBorders>
              <w:top w:val="nil"/>
              <w:left w:val="nil"/>
              <w:bottom w:val="single" w:sz="4" w:space="0" w:color="auto"/>
              <w:right w:val="single" w:sz="4" w:space="0" w:color="auto"/>
            </w:tcBorders>
            <w:shd w:val="clear" w:color="auto" w:fill="auto"/>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03" w:type="dxa"/>
            <w:tcBorders>
              <w:top w:val="nil"/>
              <w:left w:val="nil"/>
              <w:bottom w:val="single" w:sz="4" w:space="0" w:color="auto"/>
              <w:right w:val="single" w:sz="4" w:space="0" w:color="auto"/>
            </w:tcBorders>
            <w:shd w:val="clear" w:color="auto" w:fill="auto"/>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single" w:sz="4" w:space="0" w:color="auto"/>
              <w:right w:val="single" w:sz="4" w:space="0" w:color="auto"/>
            </w:tcBorders>
            <w:shd w:val="clear" w:color="auto" w:fill="auto"/>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single" w:sz="4" w:space="0" w:color="auto"/>
              <w:right w:val="nil"/>
            </w:tcBorders>
            <w:shd w:val="clear" w:color="auto" w:fill="auto"/>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828" w:type="dxa"/>
            <w:tcBorders>
              <w:top w:val="nil"/>
              <w:left w:val="single" w:sz="4" w:space="0" w:color="auto"/>
              <w:bottom w:val="single" w:sz="4" w:space="0" w:color="auto"/>
              <w:right w:val="single" w:sz="4" w:space="0" w:color="auto"/>
            </w:tcBorders>
            <w:shd w:val="clear" w:color="auto" w:fill="auto"/>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r>
      <w:tr w:rsidR="0097678A" w:rsidRPr="008E40C4" w:rsidTr="001C5F0B">
        <w:trPr>
          <w:trHeight w:val="494"/>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1.3  Consult with experts to obtain their contributions for draft paper</w:t>
            </w:r>
          </w:p>
        </w:tc>
        <w:tc>
          <w:tcPr>
            <w:tcW w:w="52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36"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63"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43"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43"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36" w:type="dxa"/>
            <w:tcBorders>
              <w:top w:val="nil"/>
              <w:left w:val="nil"/>
              <w:bottom w:val="single" w:sz="4" w:space="0" w:color="auto"/>
              <w:right w:val="single" w:sz="4" w:space="0" w:color="auto"/>
            </w:tcBorders>
            <w:shd w:val="clear" w:color="000000" w:fill="FF0000"/>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4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5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03"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single" w:sz="4" w:space="0" w:color="auto"/>
              <w:right w:val="nil"/>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r>
      <w:tr w:rsidR="0097678A" w:rsidRPr="008E40C4" w:rsidTr="0097678A">
        <w:trPr>
          <w:trHeight w:val="315"/>
        </w:trPr>
        <w:tc>
          <w:tcPr>
            <w:tcW w:w="3780" w:type="dxa"/>
            <w:vMerge w:val="restart"/>
            <w:tcBorders>
              <w:top w:val="nil"/>
              <w:left w:val="single" w:sz="4" w:space="0" w:color="auto"/>
              <w:bottom w:val="single" w:sz="4" w:space="0" w:color="000000"/>
              <w:right w:val="single" w:sz="4" w:space="0" w:color="auto"/>
            </w:tcBorders>
            <w:shd w:val="clear" w:color="auto" w:fill="auto"/>
            <w:vAlign w:val="center"/>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1.4 Circulate draft widely for comments/inputs</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3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6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36" w:type="dxa"/>
            <w:vMerge w:val="restart"/>
            <w:tcBorders>
              <w:top w:val="nil"/>
              <w:left w:val="single" w:sz="4" w:space="0" w:color="auto"/>
              <w:bottom w:val="single" w:sz="4" w:space="0" w:color="000000"/>
              <w:right w:val="single" w:sz="4" w:space="0" w:color="auto"/>
            </w:tcBorders>
            <w:shd w:val="clear" w:color="000000" w:fill="FF0000"/>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5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0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82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r>
      <w:tr w:rsidR="0097678A" w:rsidRPr="008E40C4" w:rsidTr="001C5F0B">
        <w:trPr>
          <w:trHeight w:val="230"/>
        </w:trPr>
        <w:tc>
          <w:tcPr>
            <w:tcW w:w="3780" w:type="dxa"/>
            <w:vMerge/>
            <w:tcBorders>
              <w:top w:val="nil"/>
              <w:left w:val="single" w:sz="4" w:space="0" w:color="auto"/>
              <w:bottom w:val="single" w:sz="4" w:space="0" w:color="000000"/>
              <w:right w:val="single" w:sz="4" w:space="0" w:color="auto"/>
            </w:tcBorders>
            <w:vAlign w:val="center"/>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p>
        </w:tc>
        <w:tc>
          <w:tcPr>
            <w:tcW w:w="520" w:type="dxa"/>
            <w:vMerge/>
            <w:tcBorders>
              <w:top w:val="nil"/>
              <w:left w:val="single" w:sz="4" w:space="0" w:color="auto"/>
              <w:bottom w:val="single" w:sz="4" w:space="0" w:color="000000"/>
              <w:right w:val="single" w:sz="4" w:space="0" w:color="auto"/>
            </w:tcBorders>
            <w:vAlign w:val="center"/>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p>
        </w:tc>
        <w:tc>
          <w:tcPr>
            <w:tcW w:w="336" w:type="dxa"/>
            <w:vMerge/>
            <w:tcBorders>
              <w:top w:val="nil"/>
              <w:left w:val="single" w:sz="4" w:space="0" w:color="auto"/>
              <w:bottom w:val="single" w:sz="4" w:space="0" w:color="000000"/>
              <w:right w:val="single" w:sz="4" w:space="0" w:color="auto"/>
            </w:tcBorders>
            <w:vAlign w:val="center"/>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p>
        </w:tc>
        <w:tc>
          <w:tcPr>
            <w:tcW w:w="363" w:type="dxa"/>
            <w:vMerge/>
            <w:tcBorders>
              <w:top w:val="nil"/>
              <w:left w:val="single" w:sz="4" w:space="0" w:color="auto"/>
              <w:bottom w:val="single" w:sz="4" w:space="0" w:color="000000"/>
              <w:right w:val="single" w:sz="4" w:space="0" w:color="auto"/>
            </w:tcBorders>
            <w:vAlign w:val="center"/>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p>
        </w:tc>
        <w:tc>
          <w:tcPr>
            <w:tcW w:w="443" w:type="dxa"/>
            <w:vMerge/>
            <w:tcBorders>
              <w:top w:val="nil"/>
              <w:left w:val="single" w:sz="4" w:space="0" w:color="auto"/>
              <w:bottom w:val="single" w:sz="4" w:space="0" w:color="000000"/>
              <w:right w:val="single" w:sz="4" w:space="0" w:color="auto"/>
            </w:tcBorders>
            <w:vAlign w:val="center"/>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p>
        </w:tc>
        <w:tc>
          <w:tcPr>
            <w:tcW w:w="390" w:type="dxa"/>
            <w:vMerge/>
            <w:tcBorders>
              <w:top w:val="nil"/>
              <w:left w:val="single" w:sz="4" w:space="0" w:color="auto"/>
              <w:bottom w:val="single" w:sz="4" w:space="0" w:color="000000"/>
              <w:right w:val="single" w:sz="4" w:space="0" w:color="auto"/>
            </w:tcBorders>
            <w:vAlign w:val="center"/>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p>
        </w:tc>
        <w:tc>
          <w:tcPr>
            <w:tcW w:w="443" w:type="dxa"/>
            <w:vMerge/>
            <w:tcBorders>
              <w:top w:val="nil"/>
              <w:left w:val="single" w:sz="4" w:space="0" w:color="auto"/>
              <w:bottom w:val="single" w:sz="4" w:space="0" w:color="000000"/>
              <w:right w:val="single" w:sz="4" w:space="0" w:color="auto"/>
            </w:tcBorders>
            <w:vAlign w:val="center"/>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p>
        </w:tc>
        <w:tc>
          <w:tcPr>
            <w:tcW w:w="336" w:type="dxa"/>
            <w:vMerge/>
            <w:tcBorders>
              <w:top w:val="nil"/>
              <w:left w:val="single" w:sz="4" w:space="0" w:color="auto"/>
              <w:bottom w:val="single" w:sz="4" w:space="0" w:color="000000"/>
              <w:right w:val="single" w:sz="4" w:space="0" w:color="auto"/>
            </w:tcBorders>
            <w:vAlign w:val="center"/>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p>
        </w:tc>
        <w:tc>
          <w:tcPr>
            <w:tcW w:w="340" w:type="dxa"/>
            <w:vMerge/>
            <w:tcBorders>
              <w:top w:val="nil"/>
              <w:left w:val="single" w:sz="4" w:space="0" w:color="auto"/>
              <w:bottom w:val="single" w:sz="4" w:space="0" w:color="000000"/>
              <w:right w:val="single" w:sz="4" w:space="0" w:color="auto"/>
            </w:tcBorders>
            <w:vAlign w:val="center"/>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p>
        </w:tc>
        <w:tc>
          <w:tcPr>
            <w:tcW w:w="390" w:type="dxa"/>
            <w:vMerge/>
            <w:tcBorders>
              <w:top w:val="nil"/>
              <w:left w:val="single" w:sz="4" w:space="0" w:color="auto"/>
              <w:bottom w:val="single" w:sz="4" w:space="0" w:color="000000"/>
              <w:right w:val="single" w:sz="4" w:space="0" w:color="auto"/>
            </w:tcBorders>
            <w:vAlign w:val="center"/>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p>
        </w:tc>
        <w:tc>
          <w:tcPr>
            <w:tcW w:w="350" w:type="dxa"/>
            <w:vMerge/>
            <w:tcBorders>
              <w:top w:val="nil"/>
              <w:left w:val="single" w:sz="4" w:space="0" w:color="auto"/>
              <w:bottom w:val="single" w:sz="4" w:space="0" w:color="000000"/>
              <w:right w:val="single" w:sz="4" w:space="0" w:color="auto"/>
            </w:tcBorders>
            <w:vAlign w:val="center"/>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p>
        </w:tc>
        <w:tc>
          <w:tcPr>
            <w:tcW w:w="403" w:type="dxa"/>
            <w:vMerge/>
            <w:tcBorders>
              <w:top w:val="nil"/>
              <w:left w:val="single" w:sz="4" w:space="0" w:color="auto"/>
              <w:bottom w:val="single" w:sz="4" w:space="0" w:color="000000"/>
              <w:right w:val="single" w:sz="4" w:space="0" w:color="auto"/>
            </w:tcBorders>
            <w:vAlign w:val="center"/>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p>
        </w:tc>
        <w:tc>
          <w:tcPr>
            <w:tcW w:w="390" w:type="dxa"/>
            <w:vMerge/>
            <w:tcBorders>
              <w:top w:val="nil"/>
              <w:left w:val="single" w:sz="4" w:space="0" w:color="auto"/>
              <w:bottom w:val="single" w:sz="4" w:space="0" w:color="000000"/>
              <w:right w:val="single" w:sz="4" w:space="0" w:color="auto"/>
            </w:tcBorders>
            <w:vAlign w:val="center"/>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p>
        </w:tc>
        <w:tc>
          <w:tcPr>
            <w:tcW w:w="390" w:type="dxa"/>
            <w:vMerge/>
            <w:tcBorders>
              <w:top w:val="nil"/>
              <w:left w:val="single" w:sz="4" w:space="0" w:color="auto"/>
              <w:bottom w:val="single" w:sz="4" w:space="0" w:color="000000"/>
              <w:right w:val="single" w:sz="4" w:space="0" w:color="auto"/>
            </w:tcBorders>
            <w:vAlign w:val="center"/>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p>
        </w:tc>
        <w:tc>
          <w:tcPr>
            <w:tcW w:w="828" w:type="dxa"/>
            <w:vMerge/>
            <w:tcBorders>
              <w:top w:val="nil"/>
              <w:left w:val="single" w:sz="4" w:space="0" w:color="auto"/>
              <w:bottom w:val="single" w:sz="4" w:space="0" w:color="000000"/>
              <w:right w:val="single" w:sz="4" w:space="0" w:color="auto"/>
            </w:tcBorders>
            <w:vAlign w:val="center"/>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p>
        </w:tc>
      </w:tr>
      <w:tr w:rsidR="0097678A" w:rsidRPr="008E40C4" w:rsidTr="0097678A">
        <w:trPr>
          <w:trHeight w:val="315"/>
        </w:trPr>
        <w:tc>
          <w:tcPr>
            <w:tcW w:w="3780" w:type="dxa"/>
            <w:tcBorders>
              <w:top w:val="nil"/>
              <w:left w:val="single" w:sz="4" w:space="0" w:color="auto"/>
              <w:bottom w:val="single" w:sz="4" w:space="0" w:color="auto"/>
              <w:right w:val="nil"/>
            </w:tcBorders>
            <w:shd w:val="clear" w:color="auto" w:fill="auto"/>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b/>
                <w:bCs/>
                <w:color w:val="000000"/>
                <w:sz w:val="20"/>
                <w:szCs w:val="20"/>
                <w:lang w:val="en-GB" w:eastAsia="en-GB"/>
              </w:rPr>
              <w:t>1.5</w:t>
            </w:r>
            <w:r w:rsidRPr="008E40C4">
              <w:rPr>
                <w:rFonts w:ascii="Times New Roman" w:eastAsia="Times New Roman" w:hAnsi="Times New Roman" w:cs="Times New Roman"/>
                <w:color w:val="000000"/>
                <w:sz w:val="20"/>
                <w:szCs w:val="20"/>
                <w:lang w:val="en-GB" w:eastAsia="en-GB"/>
              </w:rPr>
              <w:t xml:space="preserve"> Obtain Additional Information for GE Paper</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36"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63"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43"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43"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36"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40" w:type="dxa"/>
            <w:tcBorders>
              <w:top w:val="nil"/>
              <w:left w:val="nil"/>
              <w:bottom w:val="single" w:sz="4" w:space="0" w:color="auto"/>
              <w:right w:val="single" w:sz="4" w:space="0" w:color="auto"/>
            </w:tcBorders>
            <w:shd w:val="clear" w:color="000000" w:fill="494529"/>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5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03"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single" w:sz="4" w:space="0" w:color="auto"/>
              <w:right w:val="nil"/>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r>
      <w:tr w:rsidR="0097678A" w:rsidRPr="008E40C4" w:rsidTr="001C5F0B">
        <w:trPr>
          <w:trHeight w:val="395"/>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1.5.1 Meetings with MDAs, particularly PPME unit to solicit their inputs</w:t>
            </w:r>
          </w:p>
        </w:tc>
        <w:tc>
          <w:tcPr>
            <w:tcW w:w="52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36"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63"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43"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43"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36"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40" w:type="dxa"/>
            <w:tcBorders>
              <w:top w:val="nil"/>
              <w:left w:val="nil"/>
              <w:bottom w:val="single" w:sz="4" w:space="0" w:color="auto"/>
              <w:right w:val="single" w:sz="4" w:space="0" w:color="auto"/>
            </w:tcBorders>
            <w:shd w:val="clear" w:color="000000" w:fill="494529"/>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5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03"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r>
      <w:tr w:rsidR="0097678A" w:rsidRPr="008E40C4" w:rsidTr="0097678A">
        <w:trPr>
          <w:trHeight w:val="315"/>
        </w:trPr>
        <w:tc>
          <w:tcPr>
            <w:tcW w:w="3780" w:type="dxa"/>
            <w:tcBorders>
              <w:top w:val="nil"/>
              <w:left w:val="single" w:sz="4" w:space="0" w:color="auto"/>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520"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36"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63"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43"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43"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36"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40"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50"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03"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nil"/>
              <w:right w:val="nil"/>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828" w:type="dxa"/>
            <w:tcBorders>
              <w:top w:val="nil"/>
              <w:left w:val="single" w:sz="4" w:space="0" w:color="auto"/>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r>
      <w:tr w:rsidR="0097678A" w:rsidRPr="008E40C4" w:rsidTr="0097678A">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b/>
                <w:bCs/>
                <w:color w:val="000000"/>
                <w:sz w:val="20"/>
                <w:szCs w:val="20"/>
                <w:lang w:val="en-GB" w:eastAsia="en-GB"/>
              </w:rPr>
            </w:pPr>
            <w:r w:rsidRPr="008E40C4">
              <w:rPr>
                <w:rFonts w:ascii="Times New Roman" w:eastAsia="Times New Roman" w:hAnsi="Times New Roman" w:cs="Times New Roman"/>
                <w:b/>
                <w:bCs/>
                <w:color w:val="000000"/>
                <w:sz w:val="20"/>
                <w:szCs w:val="20"/>
                <w:lang w:val="en-GB" w:eastAsia="en-GB"/>
              </w:rPr>
              <w:t xml:space="preserve">Output 2: GE Promulgated/Popularised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43" w:type="dxa"/>
            <w:tcBorders>
              <w:top w:val="single" w:sz="4" w:space="0" w:color="auto"/>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single" w:sz="4" w:space="0" w:color="auto"/>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43" w:type="dxa"/>
            <w:tcBorders>
              <w:top w:val="single" w:sz="4" w:space="0" w:color="auto"/>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single" w:sz="4" w:space="0" w:color="auto"/>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03" w:type="dxa"/>
            <w:tcBorders>
              <w:top w:val="single" w:sz="4" w:space="0" w:color="auto"/>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single" w:sz="4" w:space="0" w:color="auto"/>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single" w:sz="4" w:space="0" w:color="auto"/>
              <w:left w:val="nil"/>
              <w:bottom w:val="single" w:sz="4" w:space="0" w:color="auto"/>
              <w:right w:val="nil"/>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78A" w:rsidRPr="008E40C4" w:rsidRDefault="001C5F0B" w:rsidP="00C926A3">
            <w:pPr>
              <w:jc w:val="both"/>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20,000</w:t>
            </w:r>
          </w:p>
        </w:tc>
      </w:tr>
      <w:tr w:rsidR="0097678A" w:rsidRPr="008E40C4" w:rsidTr="0097678A">
        <w:trPr>
          <w:trHeight w:val="755"/>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2.1 Participate and make presentations on GE in meetings organise by NDPC for MDAs and MMDAs</w:t>
            </w:r>
          </w:p>
        </w:tc>
        <w:tc>
          <w:tcPr>
            <w:tcW w:w="52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36"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63"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43"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43"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36"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40" w:type="dxa"/>
            <w:tcBorders>
              <w:top w:val="nil"/>
              <w:left w:val="nil"/>
              <w:bottom w:val="single" w:sz="4" w:space="0" w:color="auto"/>
              <w:right w:val="single" w:sz="4" w:space="0" w:color="auto"/>
            </w:tcBorders>
            <w:shd w:val="clear" w:color="000000" w:fill="494529"/>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5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03"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single" w:sz="4" w:space="0" w:color="auto"/>
              <w:right w:val="nil"/>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r>
      <w:tr w:rsidR="0097678A" w:rsidRPr="008E40C4" w:rsidTr="0097678A">
        <w:trPr>
          <w:trHeight w:val="315"/>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2.2  Hold special orientation for MLRD on GE</w:t>
            </w:r>
          </w:p>
        </w:tc>
        <w:tc>
          <w:tcPr>
            <w:tcW w:w="52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36"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63"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43"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43"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36"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40" w:type="dxa"/>
            <w:tcBorders>
              <w:top w:val="nil"/>
              <w:left w:val="nil"/>
              <w:bottom w:val="single" w:sz="4" w:space="0" w:color="auto"/>
              <w:right w:val="single" w:sz="4" w:space="0" w:color="auto"/>
            </w:tcBorders>
            <w:shd w:val="clear" w:color="000000" w:fill="494529"/>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5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03"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single" w:sz="4" w:space="0" w:color="auto"/>
              <w:right w:val="nil"/>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r>
      <w:tr w:rsidR="0097678A" w:rsidRPr="008E40C4" w:rsidTr="0097678A">
        <w:trPr>
          <w:trHeight w:val="315"/>
        </w:trPr>
        <w:tc>
          <w:tcPr>
            <w:tcW w:w="3780" w:type="dxa"/>
            <w:tcBorders>
              <w:top w:val="nil"/>
              <w:left w:val="single" w:sz="4" w:space="0" w:color="auto"/>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520"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36"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63"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43"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43"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36"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40"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50"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03"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nil"/>
              <w:right w:val="nil"/>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828" w:type="dxa"/>
            <w:tcBorders>
              <w:top w:val="nil"/>
              <w:left w:val="single" w:sz="4" w:space="0" w:color="auto"/>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r>
      <w:tr w:rsidR="0097678A" w:rsidRPr="008E40C4" w:rsidTr="0097678A">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78A" w:rsidRPr="008E40C4" w:rsidRDefault="0097678A" w:rsidP="00C926A3">
            <w:pPr>
              <w:jc w:val="both"/>
              <w:rPr>
                <w:rFonts w:ascii="Times New Roman" w:eastAsia="Times New Roman" w:hAnsi="Times New Roman" w:cs="Times New Roman"/>
                <w:b/>
                <w:bCs/>
                <w:color w:val="000000"/>
                <w:sz w:val="20"/>
                <w:szCs w:val="20"/>
                <w:lang w:val="en-GB" w:eastAsia="en-GB"/>
              </w:rPr>
            </w:pPr>
            <w:r w:rsidRPr="008E40C4">
              <w:rPr>
                <w:rFonts w:ascii="Times New Roman" w:eastAsia="Times New Roman" w:hAnsi="Times New Roman" w:cs="Times New Roman"/>
                <w:b/>
                <w:bCs/>
                <w:color w:val="000000"/>
                <w:sz w:val="20"/>
                <w:szCs w:val="20"/>
                <w:lang w:val="en-GB" w:eastAsia="en-GB"/>
              </w:rPr>
              <w:t>Output 3:GE Synergised  with other policies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43" w:type="dxa"/>
            <w:tcBorders>
              <w:top w:val="single" w:sz="4" w:space="0" w:color="auto"/>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single" w:sz="4" w:space="0" w:color="auto"/>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43" w:type="dxa"/>
            <w:tcBorders>
              <w:top w:val="single" w:sz="4" w:space="0" w:color="auto"/>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36" w:type="dxa"/>
            <w:tcBorders>
              <w:top w:val="single" w:sz="4" w:space="0" w:color="auto"/>
              <w:left w:val="nil"/>
              <w:bottom w:val="single" w:sz="4" w:space="0" w:color="auto"/>
              <w:right w:val="single" w:sz="4" w:space="0" w:color="auto"/>
            </w:tcBorders>
            <w:shd w:val="clear" w:color="000000" w:fill="FFC000"/>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40" w:type="dxa"/>
            <w:tcBorders>
              <w:top w:val="single" w:sz="4" w:space="0" w:color="auto"/>
              <w:left w:val="nil"/>
              <w:bottom w:val="single" w:sz="4" w:space="0" w:color="auto"/>
              <w:right w:val="single" w:sz="4" w:space="0" w:color="auto"/>
            </w:tcBorders>
            <w:shd w:val="clear" w:color="000000" w:fill="FFC000"/>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single" w:sz="4" w:space="0" w:color="auto"/>
              <w:left w:val="nil"/>
              <w:bottom w:val="single" w:sz="4" w:space="0" w:color="auto"/>
              <w:right w:val="single" w:sz="4" w:space="0" w:color="auto"/>
            </w:tcBorders>
            <w:shd w:val="clear" w:color="000000" w:fill="FFC000"/>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50" w:type="dxa"/>
            <w:tcBorders>
              <w:top w:val="single" w:sz="4" w:space="0" w:color="auto"/>
              <w:left w:val="nil"/>
              <w:bottom w:val="single" w:sz="4" w:space="0" w:color="auto"/>
              <w:right w:val="single" w:sz="4" w:space="0" w:color="auto"/>
            </w:tcBorders>
            <w:shd w:val="clear" w:color="000000" w:fill="FFC000"/>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03" w:type="dxa"/>
            <w:tcBorders>
              <w:top w:val="single" w:sz="4" w:space="0" w:color="auto"/>
              <w:left w:val="nil"/>
              <w:bottom w:val="single" w:sz="4" w:space="0" w:color="auto"/>
              <w:right w:val="single" w:sz="4" w:space="0" w:color="auto"/>
            </w:tcBorders>
            <w:shd w:val="clear" w:color="000000" w:fill="FFC000"/>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single" w:sz="4" w:space="0" w:color="auto"/>
              <w:left w:val="nil"/>
              <w:bottom w:val="single" w:sz="4" w:space="0" w:color="auto"/>
              <w:right w:val="single" w:sz="4" w:space="0" w:color="auto"/>
            </w:tcBorders>
            <w:shd w:val="clear" w:color="000000" w:fill="FFC000"/>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single" w:sz="4" w:space="0" w:color="auto"/>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r>
      <w:tr w:rsidR="0097678A" w:rsidRPr="008E40C4" w:rsidTr="0097678A">
        <w:trPr>
          <w:trHeight w:val="431"/>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3.1 Facilitate synergies between GE, CC and SD within MESTI</w:t>
            </w:r>
          </w:p>
        </w:tc>
        <w:tc>
          <w:tcPr>
            <w:tcW w:w="52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36"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63"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43"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43"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36" w:type="dxa"/>
            <w:tcBorders>
              <w:top w:val="nil"/>
              <w:left w:val="nil"/>
              <w:bottom w:val="single" w:sz="4" w:space="0" w:color="auto"/>
              <w:right w:val="single" w:sz="4" w:space="0" w:color="auto"/>
            </w:tcBorders>
            <w:shd w:val="clear" w:color="000000" w:fill="FFC000"/>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40" w:type="dxa"/>
            <w:tcBorders>
              <w:top w:val="nil"/>
              <w:left w:val="nil"/>
              <w:bottom w:val="single" w:sz="4" w:space="0" w:color="auto"/>
              <w:right w:val="single" w:sz="4" w:space="0" w:color="auto"/>
            </w:tcBorders>
            <w:shd w:val="clear" w:color="000000" w:fill="FFC000"/>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single" w:sz="4" w:space="0" w:color="auto"/>
              <w:right w:val="single" w:sz="4" w:space="0" w:color="auto"/>
            </w:tcBorders>
            <w:shd w:val="clear" w:color="000000" w:fill="FFC000"/>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50" w:type="dxa"/>
            <w:tcBorders>
              <w:top w:val="nil"/>
              <w:left w:val="nil"/>
              <w:bottom w:val="single" w:sz="4" w:space="0" w:color="auto"/>
              <w:right w:val="single" w:sz="4" w:space="0" w:color="auto"/>
            </w:tcBorders>
            <w:shd w:val="clear" w:color="000000" w:fill="FFC000"/>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03" w:type="dxa"/>
            <w:tcBorders>
              <w:top w:val="nil"/>
              <w:left w:val="nil"/>
              <w:bottom w:val="single" w:sz="4" w:space="0" w:color="auto"/>
              <w:right w:val="single" w:sz="4" w:space="0" w:color="auto"/>
            </w:tcBorders>
            <w:shd w:val="clear" w:color="000000" w:fill="FFC000"/>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single" w:sz="4" w:space="0" w:color="auto"/>
              <w:right w:val="single" w:sz="4" w:space="0" w:color="auto"/>
            </w:tcBorders>
            <w:shd w:val="clear" w:color="000000" w:fill="FFC000"/>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r>
      <w:tr w:rsidR="0097678A" w:rsidRPr="008E40C4" w:rsidTr="0097678A">
        <w:trPr>
          <w:trHeight w:val="315"/>
        </w:trPr>
        <w:tc>
          <w:tcPr>
            <w:tcW w:w="3780" w:type="dxa"/>
            <w:tcBorders>
              <w:top w:val="nil"/>
              <w:left w:val="single" w:sz="4" w:space="0" w:color="auto"/>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520"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36"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63"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43"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43"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36"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40"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50"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03"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nil"/>
              <w:right w:val="nil"/>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828" w:type="dxa"/>
            <w:tcBorders>
              <w:top w:val="nil"/>
              <w:left w:val="single" w:sz="4" w:space="0" w:color="auto"/>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r>
      <w:tr w:rsidR="0097678A" w:rsidRPr="008E40C4" w:rsidTr="0097678A">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b/>
                <w:bCs/>
                <w:color w:val="000000"/>
                <w:sz w:val="20"/>
                <w:szCs w:val="20"/>
                <w:lang w:val="en-GB" w:eastAsia="en-GB"/>
              </w:rPr>
            </w:pPr>
            <w:r w:rsidRPr="008E40C4">
              <w:rPr>
                <w:rFonts w:ascii="Times New Roman" w:eastAsia="Times New Roman" w:hAnsi="Times New Roman" w:cs="Times New Roman"/>
                <w:b/>
                <w:bCs/>
                <w:color w:val="000000"/>
                <w:sz w:val="20"/>
                <w:szCs w:val="20"/>
                <w:lang w:val="en-GB" w:eastAsia="en-GB"/>
              </w:rPr>
              <w:t>Output 4: GE mainstreamed in sector policies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43" w:type="dxa"/>
            <w:tcBorders>
              <w:top w:val="single" w:sz="4" w:space="0" w:color="auto"/>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single" w:sz="4" w:space="0" w:color="auto"/>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43" w:type="dxa"/>
            <w:tcBorders>
              <w:top w:val="single" w:sz="4" w:space="0" w:color="auto"/>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single" w:sz="4" w:space="0" w:color="auto"/>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03" w:type="dxa"/>
            <w:tcBorders>
              <w:top w:val="single" w:sz="4" w:space="0" w:color="auto"/>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single" w:sz="4" w:space="0" w:color="auto"/>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single" w:sz="4" w:space="0" w:color="auto"/>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97678A" w:rsidRPr="008E40C4" w:rsidRDefault="001C5F0B" w:rsidP="00C926A3">
            <w:pPr>
              <w:jc w:val="both"/>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10,000</w:t>
            </w:r>
          </w:p>
        </w:tc>
      </w:tr>
      <w:tr w:rsidR="0097678A" w:rsidRPr="008E40C4" w:rsidTr="0097678A">
        <w:trPr>
          <w:trHeight w:val="503"/>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4.1 Hold discussions GE with CSPG to facilitate the formulation of GE policies</w:t>
            </w:r>
          </w:p>
        </w:tc>
        <w:tc>
          <w:tcPr>
            <w:tcW w:w="52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36"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63"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43"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43"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36"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40" w:type="dxa"/>
            <w:tcBorders>
              <w:top w:val="nil"/>
              <w:left w:val="nil"/>
              <w:bottom w:val="single" w:sz="4" w:space="0" w:color="auto"/>
              <w:right w:val="single" w:sz="4" w:space="0" w:color="auto"/>
            </w:tcBorders>
            <w:shd w:val="clear" w:color="000000" w:fill="963634"/>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single" w:sz="4" w:space="0" w:color="auto"/>
              <w:right w:val="single" w:sz="4" w:space="0" w:color="auto"/>
            </w:tcBorders>
            <w:shd w:val="clear" w:color="000000" w:fill="963634"/>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5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03"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r>
      <w:tr w:rsidR="0097678A" w:rsidRPr="008E40C4" w:rsidTr="0097678A">
        <w:trPr>
          <w:trHeight w:val="728"/>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4.2 Provide orientation for ENRAC on GE and furnish members with copies of strategy paper and discuss key issues</w:t>
            </w:r>
          </w:p>
        </w:tc>
        <w:tc>
          <w:tcPr>
            <w:tcW w:w="52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36"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63"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43"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43"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36"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40" w:type="dxa"/>
            <w:tcBorders>
              <w:top w:val="nil"/>
              <w:left w:val="nil"/>
              <w:bottom w:val="single" w:sz="4" w:space="0" w:color="auto"/>
              <w:right w:val="single" w:sz="4" w:space="0" w:color="auto"/>
            </w:tcBorders>
            <w:shd w:val="clear" w:color="000000" w:fill="963634"/>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single" w:sz="4" w:space="0" w:color="auto"/>
              <w:right w:val="single" w:sz="4" w:space="0" w:color="auto"/>
            </w:tcBorders>
            <w:shd w:val="clear" w:color="000000" w:fill="963634"/>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5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03"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r>
      <w:tr w:rsidR="0097678A" w:rsidRPr="008E40C4" w:rsidTr="0097678A">
        <w:trPr>
          <w:trHeight w:val="315"/>
        </w:trPr>
        <w:tc>
          <w:tcPr>
            <w:tcW w:w="3780" w:type="dxa"/>
            <w:tcBorders>
              <w:top w:val="nil"/>
              <w:left w:val="single" w:sz="4" w:space="0" w:color="auto"/>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520"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36"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63"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43"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43"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36"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40"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50"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03"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nil"/>
              <w:right w:val="nil"/>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828" w:type="dxa"/>
            <w:tcBorders>
              <w:top w:val="nil"/>
              <w:left w:val="single" w:sz="4" w:space="0" w:color="auto"/>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r>
      <w:tr w:rsidR="0097678A" w:rsidRPr="008E40C4" w:rsidTr="0097678A">
        <w:trPr>
          <w:trHeight w:val="630"/>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678A" w:rsidRPr="008E40C4" w:rsidRDefault="0097678A" w:rsidP="00C926A3">
            <w:pPr>
              <w:jc w:val="both"/>
              <w:rPr>
                <w:rFonts w:ascii="Times New Roman" w:eastAsia="Times New Roman" w:hAnsi="Times New Roman" w:cs="Times New Roman"/>
                <w:b/>
                <w:bCs/>
                <w:color w:val="000000"/>
                <w:sz w:val="20"/>
                <w:szCs w:val="20"/>
                <w:lang w:val="en-GB" w:eastAsia="en-GB"/>
              </w:rPr>
            </w:pPr>
            <w:r w:rsidRPr="008E40C4">
              <w:rPr>
                <w:rFonts w:ascii="Times New Roman" w:eastAsia="Times New Roman" w:hAnsi="Times New Roman" w:cs="Times New Roman"/>
                <w:b/>
                <w:bCs/>
                <w:color w:val="000000"/>
                <w:sz w:val="20"/>
                <w:szCs w:val="20"/>
                <w:lang w:val="en-GB" w:eastAsia="en-GB"/>
              </w:rPr>
              <w:t>Output 5:  GE incorporated into Country planning guidelines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43" w:type="dxa"/>
            <w:tcBorders>
              <w:top w:val="single" w:sz="4" w:space="0" w:color="auto"/>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single" w:sz="4" w:space="0" w:color="auto"/>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43" w:type="dxa"/>
            <w:tcBorders>
              <w:top w:val="single" w:sz="4" w:space="0" w:color="auto"/>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single" w:sz="4" w:space="0" w:color="auto"/>
              <w:left w:val="nil"/>
              <w:bottom w:val="single" w:sz="4" w:space="0" w:color="auto"/>
              <w:right w:val="single" w:sz="4" w:space="0" w:color="auto"/>
            </w:tcBorders>
            <w:shd w:val="clear" w:color="000000" w:fill="76933C"/>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03" w:type="dxa"/>
            <w:tcBorders>
              <w:top w:val="single" w:sz="4" w:space="0" w:color="auto"/>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single" w:sz="4" w:space="0" w:color="auto"/>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single" w:sz="4" w:space="0" w:color="auto"/>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r>
      <w:tr w:rsidR="0097678A" w:rsidRPr="008E40C4" w:rsidTr="0097678A">
        <w:trPr>
          <w:trHeight w:val="746"/>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5.1 Provide broad questions on GE for NDPC checklist that will be provided to MDAs and District Assemblies</w:t>
            </w:r>
          </w:p>
        </w:tc>
        <w:tc>
          <w:tcPr>
            <w:tcW w:w="52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36"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63"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43"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43"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36"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4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single" w:sz="4" w:space="0" w:color="auto"/>
              <w:right w:val="single" w:sz="4" w:space="0" w:color="auto"/>
            </w:tcBorders>
            <w:shd w:val="clear" w:color="000000" w:fill="76933C"/>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5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03"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r>
      <w:tr w:rsidR="0097678A" w:rsidRPr="008E40C4" w:rsidTr="0097678A">
        <w:trPr>
          <w:trHeight w:val="315"/>
        </w:trPr>
        <w:tc>
          <w:tcPr>
            <w:tcW w:w="3780" w:type="dxa"/>
            <w:tcBorders>
              <w:top w:val="nil"/>
              <w:left w:val="single" w:sz="4" w:space="0" w:color="auto"/>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b/>
                <w:bCs/>
                <w:color w:val="000000"/>
                <w:sz w:val="20"/>
                <w:szCs w:val="20"/>
                <w:lang w:val="en-GB" w:eastAsia="en-GB"/>
              </w:rPr>
            </w:pPr>
            <w:r>
              <w:rPr>
                <w:rFonts w:ascii="Times New Roman" w:eastAsia="Times New Roman" w:hAnsi="Times New Roman" w:cs="Times New Roman"/>
                <w:b/>
                <w:bCs/>
                <w:color w:val="000000"/>
                <w:sz w:val="20"/>
                <w:szCs w:val="20"/>
                <w:lang w:val="en-GB" w:eastAsia="en-GB"/>
              </w:rPr>
              <w:t>O</w:t>
            </w:r>
            <w:r w:rsidRPr="008E40C4">
              <w:rPr>
                <w:rFonts w:ascii="Times New Roman" w:eastAsia="Times New Roman" w:hAnsi="Times New Roman" w:cs="Times New Roman"/>
                <w:b/>
                <w:bCs/>
                <w:color w:val="000000"/>
                <w:sz w:val="20"/>
                <w:szCs w:val="20"/>
                <w:lang w:val="en-GB" w:eastAsia="en-GB"/>
              </w:rPr>
              <w:t>utput 6:Project Management</w:t>
            </w:r>
          </w:p>
        </w:tc>
        <w:tc>
          <w:tcPr>
            <w:tcW w:w="520"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36"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63"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43"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43"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36"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40"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50"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03"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nil"/>
              <w:right w:val="nil"/>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828" w:type="dxa"/>
            <w:tcBorders>
              <w:top w:val="nil"/>
              <w:left w:val="single" w:sz="4" w:space="0" w:color="auto"/>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7,000.</w:t>
            </w:r>
          </w:p>
        </w:tc>
      </w:tr>
      <w:tr w:rsidR="0097678A" w:rsidRPr="008E40C4" w:rsidTr="0097678A">
        <w:trPr>
          <w:trHeight w:val="315"/>
        </w:trPr>
        <w:tc>
          <w:tcPr>
            <w:tcW w:w="3780" w:type="dxa"/>
            <w:tcBorders>
              <w:top w:val="nil"/>
              <w:left w:val="single" w:sz="4" w:space="0" w:color="auto"/>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6.1Establish project Management Team</w:t>
            </w:r>
          </w:p>
        </w:tc>
        <w:tc>
          <w:tcPr>
            <w:tcW w:w="520"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36"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63"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43"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43"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36"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40"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50"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03"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nil"/>
              <w:right w:val="nil"/>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828" w:type="dxa"/>
            <w:tcBorders>
              <w:top w:val="nil"/>
              <w:left w:val="single" w:sz="4" w:space="0" w:color="auto"/>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r>
      <w:tr w:rsidR="0097678A" w:rsidRPr="008E40C4" w:rsidTr="0097678A">
        <w:trPr>
          <w:trHeight w:val="315"/>
        </w:trPr>
        <w:tc>
          <w:tcPr>
            <w:tcW w:w="3780" w:type="dxa"/>
            <w:tcBorders>
              <w:top w:val="nil"/>
              <w:left w:val="single" w:sz="4" w:space="0" w:color="auto"/>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6.2 prepare periodic reports</w:t>
            </w:r>
          </w:p>
        </w:tc>
        <w:tc>
          <w:tcPr>
            <w:tcW w:w="520"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36"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63"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43"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43"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36"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40"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50"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03"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nil"/>
              <w:right w:val="nil"/>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828" w:type="dxa"/>
            <w:tcBorders>
              <w:top w:val="nil"/>
              <w:left w:val="single" w:sz="4" w:space="0" w:color="auto"/>
              <w:bottom w:val="nil"/>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r>
      <w:tr w:rsidR="0097678A" w:rsidRPr="008E40C4" w:rsidTr="0097678A">
        <w:trPr>
          <w:trHeight w:val="19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6.3 procure and purchase necessary equipment &amp;consumable</w:t>
            </w:r>
          </w:p>
        </w:tc>
        <w:tc>
          <w:tcPr>
            <w:tcW w:w="52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36"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63"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43"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43"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36"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4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5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403"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390" w:type="dxa"/>
            <w:tcBorders>
              <w:top w:val="nil"/>
              <w:left w:val="nil"/>
              <w:bottom w:val="single" w:sz="4" w:space="0" w:color="auto"/>
              <w:right w:val="nil"/>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97678A" w:rsidRPr="008E40C4" w:rsidRDefault="0097678A" w:rsidP="00C926A3">
            <w:pPr>
              <w:jc w:val="both"/>
              <w:rPr>
                <w:rFonts w:ascii="Times New Roman" w:eastAsia="Times New Roman" w:hAnsi="Times New Roman" w:cs="Times New Roman"/>
                <w:color w:val="000000"/>
                <w:sz w:val="20"/>
                <w:szCs w:val="20"/>
                <w:lang w:val="en-GB" w:eastAsia="en-GB"/>
              </w:rPr>
            </w:pPr>
            <w:r w:rsidRPr="008E40C4">
              <w:rPr>
                <w:rFonts w:ascii="Times New Roman" w:eastAsia="Times New Roman" w:hAnsi="Times New Roman" w:cs="Times New Roman"/>
                <w:color w:val="000000"/>
                <w:sz w:val="20"/>
                <w:szCs w:val="20"/>
                <w:lang w:val="en-GB" w:eastAsia="en-GB"/>
              </w:rPr>
              <w:t> </w:t>
            </w:r>
          </w:p>
        </w:tc>
      </w:tr>
    </w:tbl>
    <w:p w:rsidR="001C5F0B" w:rsidRDefault="001C5F0B" w:rsidP="00C926A3">
      <w:pPr>
        <w:jc w:val="both"/>
        <w:rPr>
          <w:rFonts w:ascii="Candara" w:hAnsi="Candara" w:cs="Times New Roman"/>
          <w:b/>
          <w:sz w:val="22"/>
          <w:szCs w:val="22"/>
        </w:rPr>
      </w:pPr>
    </w:p>
    <w:p w:rsidR="001C5F0B" w:rsidRDefault="001C5F0B">
      <w:pPr>
        <w:rPr>
          <w:rFonts w:ascii="Candara" w:hAnsi="Candara" w:cs="Times New Roman"/>
          <w:b/>
          <w:sz w:val="22"/>
          <w:szCs w:val="22"/>
        </w:rPr>
      </w:pPr>
      <w:r>
        <w:rPr>
          <w:rFonts w:ascii="Candara" w:hAnsi="Candara" w:cs="Times New Roman"/>
          <w:b/>
          <w:sz w:val="22"/>
          <w:szCs w:val="22"/>
        </w:rPr>
        <w:br w:type="page"/>
      </w:r>
    </w:p>
    <w:p w:rsidR="007B6E04" w:rsidRPr="00E9137E" w:rsidRDefault="007B6E04" w:rsidP="00C926A3">
      <w:pPr>
        <w:jc w:val="both"/>
        <w:rPr>
          <w:rFonts w:ascii="Candara" w:hAnsi="Candara" w:cs="Times New Roman"/>
          <w:b/>
          <w:sz w:val="22"/>
          <w:szCs w:val="22"/>
        </w:rPr>
      </w:pPr>
      <w:bookmarkStart w:id="0" w:name="_GoBack"/>
      <w:bookmarkEnd w:id="0"/>
      <w:r w:rsidRPr="00E9137E">
        <w:rPr>
          <w:rFonts w:ascii="Candara" w:hAnsi="Candara" w:cs="Times New Roman"/>
          <w:b/>
          <w:sz w:val="22"/>
          <w:szCs w:val="22"/>
        </w:rPr>
        <w:lastRenderedPageBreak/>
        <w:t xml:space="preserve">III. Linkages with </w:t>
      </w:r>
      <w:r w:rsidR="00F32391">
        <w:rPr>
          <w:rFonts w:ascii="Candara" w:hAnsi="Candara" w:cs="Times New Roman"/>
          <w:b/>
          <w:sz w:val="22"/>
          <w:szCs w:val="22"/>
        </w:rPr>
        <w:t xml:space="preserve">GEJP </w:t>
      </w:r>
      <w:r w:rsidR="002151E6">
        <w:rPr>
          <w:rFonts w:ascii="Candara" w:hAnsi="Candara" w:cs="Times New Roman"/>
          <w:b/>
          <w:sz w:val="22"/>
          <w:szCs w:val="22"/>
        </w:rPr>
        <w:t>g</w:t>
      </w:r>
      <w:r w:rsidR="007267BE">
        <w:rPr>
          <w:rFonts w:ascii="Candara" w:hAnsi="Candara" w:cs="Times New Roman"/>
          <w:b/>
          <w:sz w:val="22"/>
          <w:szCs w:val="22"/>
        </w:rPr>
        <w:t>reen e</w:t>
      </w:r>
      <w:r w:rsidR="00FC6625">
        <w:rPr>
          <w:rFonts w:ascii="Candara" w:hAnsi="Candara" w:cs="Times New Roman"/>
          <w:b/>
          <w:sz w:val="22"/>
          <w:szCs w:val="22"/>
        </w:rPr>
        <w:t xml:space="preserve">conomy work </w:t>
      </w:r>
      <w:r w:rsidR="00F32391">
        <w:rPr>
          <w:rFonts w:ascii="Candara" w:hAnsi="Candara" w:cs="Times New Roman"/>
          <w:b/>
          <w:sz w:val="22"/>
          <w:szCs w:val="22"/>
        </w:rPr>
        <w:t xml:space="preserve">led by UNEP </w:t>
      </w:r>
      <w:r w:rsidR="00FC6625">
        <w:rPr>
          <w:rFonts w:ascii="Candara" w:hAnsi="Candara" w:cs="Times New Roman"/>
          <w:b/>
          <w:sz w:val="22"/>
          <w:szCs w:val="22"/>
        </w:rPr>
        <w:t xml:space="preserve">in Ghana </w:t>
      </w:r>
    </w:p>
    <w:p w:rsidR="002F6857" w:rsidRDefault="002F6857" w:rsidP="00C926A3">
      <w:pPr>
        <w:jc w:val="both"/>
        <w:rPr>
          <w:rFonts w:ascii="Candara" w:hAnsi="Candara" w:cs="Times New Roman"/>
          <w:sz w:val="22"/>
          <w:szCs w:val="22"/>
        </w:rPr>
      </w:pPr>
    </w:p>
    <w:p w:rsidR="002F6857" w:rsidRDefault="001B14B0" w:rsidP="00C926A3">
      <w:pPr>
        <w:jc w:val="both"/>
        <w:rPr>
          <w:rFonts w:ascii="Candara" w:hAnsi="Candara" w:cs="Times New Roman"/>
          <w:sz w:val="22"/>
          <w:szCs w:val="22"/>
        </w:rPr>
      </w:pPr>
      <w:r>
        <w:rPr>
          <w:rFonts w:ascii="Candara" w:hAnsi="Candara" w:cs="Times New Roman"/>
          <w:sz w:val="22"/>
          <w:szCs w:val="22"/>
        </w:rPr>
        <w:t xml:space="preserve">UNEP </w:t>
      </w:r>
      <w:r w:rsidR="00554D78">
        <w:rPr>
          <w:rFonts w:ascii="Candara" w:hAnsi="Candara" w:cs="Times New Roman"/>
          <w:sz w:val="22"/>
          <w:szCs w:val="22"/>
        </w:rPr>
        <w:t>is</w:t>
      </w:r>
      <w:r>
        <w:rPr>
          <w:rFonts w:ascii="Candara" w:hAnsi="Candara" w:cs="Times New Roman"/>
          <w:sz w:val="22"/>
          <w:szCs w:val="22"/>
        </w:rPr>
        <w:t xml:space="preserve"> </w:t>
      </w:r>
      <w:r w:rsidR="00554D78">
        <w:rPr>
          <w:rFonts w:ascii="Candara" w:hAnsi="Candara" w:cs="Times New Roman"/>
          <w:sz w:val="22"/>
          <w:szCs w:val="22"/>
        </w:rPr>
        <w:t>signing</w:t>
      </w:r>
      <w:r>
        <w:rPr>
          <w:rFonts w:ascii="Candara" w:hAnsi="Candara" w:cs="Times New Roman"/>
          <w:sz w:val="22"/>
          <w:szCs w:val="22"/>
        </w:rPr>
        <w:t xml:space="preserve"> a small-scale funding agreement with MESTI to carry out green economy activities in Ghana</w:t>
      </w:r>
      <w:r w:rsidR="00FB378B">
        <w:rPr>
          <w:rFonts w:ascii="Candara" w:hAnsi="Candara" w:cs="Times New Roman"/>
          <w:sz w:val="22"/>
          <w:szCs w:val="22"/>
        </w:rPr>
        <w:t xml:space="preserve"> as part of the Green Economy Joint </w:t>
      </w:r>
      <w:proofErr w:type="spellStart"/>
      <w:r w:rsidR="00FB378B">
        <w:rPr>
          <w:rFonts w:ascii="Candara" w:hAnsi="Candara" w:cs="Times New Roman"/>
          <w:sz w:val="22"/>
          <w:szCs w:val="22"/>
        </w:rPr>
        <w:t>Programme</w:t>
      </w:r>
      <w:proofErr w:type="spellEnd"/>
      <w:r>
        <w:rPr>
          <w:rFonts w:ascii="Candara" w:hAnsi="Candara" w:cs="Times New Roman"/>
          <w:sz w:val="22"/>
          <w:szCs w:val="22"/>
        </w:rPr>
        <w:t xml:space="preserve">. The implementation of the roadmap </w:t>
      </w:r>
      <w:r w:rsidR="00536A80">
        <w:rPr>
          <w:rFonts w:ascii="Candara" w:hAnsi="Candara" w:cs="Times New Roman"/>
          <w:sz w:val="22"/>
          <w:szCs w:val="22"/>
        </w:rPr>
        <w:t xml:space="preserve">as outlined above should ideally make use of </w:t>
      </w:r>
      <w:r w:rsidR="007267BE">
        <w:rPr>
          <w:rFonts w:ascii="Candara" w:hAnsi="Candara" w:cs="Times New Roman"/>
          <w:sz w:val="22"/>
          <w:szCs w:val="22"/>
        </w:rPr>
        <w:t>the outputs</w:t>
      </w:r>
      <w:r>
        <w:rPr>
          <w:rFonts w:ascii="Candara" w:hAnsi="Candara" w:cs="Times New Roman"/>
          <w:sz w:val="22"/>
          <w:szCs w:val="22"/>
        </w:rPr>
        <w:t xml:space="preserve"> from the UNEP-supported work. </w:t>
      </w:r>
      <w:r w:rsidR="00675C46">
        <w:rPr>
          <w:rFonts w:ascii="Candara" w:hAnsi="Candara" w:cs="Times New Roman"/>
          <w:sz w:val="22"/>
          <w:szCs w:val="22"/>
        </w:rPr>
        <w:t xml:space="preserve">In particular, the </w:t>
      </w:r>
      <w:r w:rsidR="00746BDB">
        <w:rPr>
          <w:rFonts w:ascii="Candara" w:hAnsi="Candara" w:cs="Times New Roman"/>
          <w:sz w:val="22"/>
          <w:szCs w:val="22"/>
        </w:rPr>
        <w:t xml:space="preserve">activities planned under Phase 2 will </w:t>
      </w:r>
      <w:r w:rsidR="007267BE">
        <w:rPr>
          <w:rFonts w:ascii="Candara" w:hAnsi="Candara" w:cs="Times New Roman"/>
          <w:sz w:val="22"/>
          <w:szCs w:val="22"/>
        </w:rPr>
        <w:t>make use of the</w:t>
      </w:r>
      <w:r w:rsidR="00746BDB">
        <w:rPr>
          <w:rFonts w:ascii="Candara" w:hAnsi="Candara" w:cs="Times New Roman"/>
          <w:sz w:val="22"/>
          <w:szCs w:val="22"/>
        </w:rPr>
        <w:t xml:space="preserve"> following</w:t>
      </w:r>
      <w:r w:rsidR="00063FEC">
        <w:rPr>
          <w:rFonts w:ascii="Candara" w:hAnsi="Candara" w:cs="Times New Roman"/>
          <w:sz w:val="22"/>
          <w:szCs w:val="22"/>
        </w:rPr>
        <w:t xml:space="preserve"> outputs: </w:t>
      </w:r>
      <w:r w:rsidR="00746BDB">
        <w:rPr>
          <w:rFonts w:ascii="Candara" w:hAnsi="Candara" w:cs="Times New Roman"/>
          <w:sz w:val="22"/>
          <w:szCs w:val="22"/>
        </w:rPr>
        <w:t xml:space="preserve"> </w:t>
      </w:r>
    </w:p>
    <w:p w:rsidR="007267BE" w:rsidRDefault="007267BE" w:rsidP="00C926A3">
      <w:pPr>
        <w:jc w:val="both"/>
        <w:rPr>
          <w:rFonts w:ascii="Candara" w:hAnsi="Candara" w:cs="Times New Roman"/>
          <w:sz w:val="22"/>
          <w:szCs w:val="22"/>
        </w:rPr>
      </w:pPr>
    </w:p>
    <w:p w:rsidR="00063FEC" w:rsidRPr="00F62719" w:rsidRDefault="00063FEC" w:rsidP="00C926A3">
      <w:pPr>
        <w:pStyle w:val="ListParagraph"/>
        <w:numPr>
          <w:ilvl w:val="0"/>
          <w:numId w:val="4"/>
        </w:numPr>
        <w:jc w:val="both"/>
        <w:rPr>
          <w:rFonts w:ascii="Candara" w:hAnsi="Candara" w:cs="Times New Roman"/>
          <w:sz w:val="22"/>
          <w:szCs w:val="22"/>
        </w:rPr>
      </w:pPr>
      <w:r w:rsidRPr="00536A80">
        <w:rPr>
          <w:rFonts w:ascii="Candara" w:hAnsi="Candara" w:cs="Times New Roman"/>
          <w:i/>
          <w:sz w:val="22"/>
          <w:szCs w:val="22"/>
        </w:rPr>
        <w:t>Green economy assessment</w:t>
      </w:r>
      <w:r w:rsidR="00F62719" w:rsidRPr="00F62719">
        <w:rPr>
          <w:rFonts w:ascii="Candara" w:hAnsi="Candara" w:cs="Times New Roman"/>
          <w:sz w:val="22"/>
          <w:szCs w:val="22"/>
        </w:rPr>
        <w:t xml:space="preserve">: This is expected to provide </w:t>
      </w:r>
      <w:r w:rsidR="00F62719" w:rsidRPr="00F62719">
        <w:rPr>
          <w:rFonts w:ascii="Candara" w:hAnsi="Candara" w:cs="Arial"/>
          <w:sz w:val="22"/>
          <w:szCs w:val="22"/>
        </w:rPr>
        <w:t xml:space="preserve">a broad quantitative assessment of opportunities and challenges to promote a green economy at the macro-economic level. </w:t>
      </w:r>
      <w:r w:rsidR="007267BE">
        <w:rPr>
          <w:rFonts w:ascii="Candara" w:hAnsi="Candara" w:cs="Arial"/>
          <w:sz w:val="22"/>
          <w:szCs w:val="22"/>
        </w:rPr>
        <w:t>The implementation of the roadmap</w:t>
      </w:r>
      <w:r w:rsidR="00FF7E3D">
        <w:rPr>
          <w:rFonts w:ascii="Candara" w:hAnsi="Candara" w:cs="Arial"/>
          <w:sz w:val="22"/>
          <w:szCs w:val="22"/>
        </w:rPr>
        <w:t xml:space="preserve"> as outlined above</w:t>
      </w:r>
      <w:r w:rsidR="007267BE">
        <w:rPr>
          <w:rFonts w:ascii="Candara" w:hAnsi="Candara" w:cs="Arial"/>
          <w:sz w:val="22"/>
          <w:szCs w:val="22"/>
        </w:rPr>
        <w:t xml:space="preserve">, in particular the formulation of the advocacy messages, </w:t>
      </w:r>
      <w:r w:rsidR="00F62719">
        <w:rPr>
          <w:rFonts w:ascii="Candara" w:hAnsi="Candara" w:cs="Arial"/>
          <w:sz w:val="22"/>
          <w:szCs w:val="22"/>
        </w:rPr>
        <w:t xml:space="preserve">should </w:t>
      </w:r>
      <w:r w:rsidR="00536A80">
        <w:rPr>
          <w:rFonts w:ascii="Candara" w:hAnsi="Candara" w:cs="Arial"/>
          <w:sz w:val="22"/>
          <w:szCs w:val="22"/>
        </w:rPr>
        <w:t>be based on this analytical work</w:t>
      </w:r>
      <w:r w:rsidR="00CC4A90">
        <w:rPr>
          <w:rFonts w:ascii="Candara" w:hAnsi="Candara" w:cs="Arial"/>
          <w:sz w:val="22"/>
          <w:szCs w:val="22"/>
        </w:rPr>
        <w:t>.</w:t>
      </w:r>
      <w:r w:rsidR="007267BE">
        <w:rPr>
          <w:rFonts w:ascii="Candara" w:hAnsi="Candara" w:cs="Arial"/>
          <w:sz w:val="22"/>
          <w:szCs w:val="22"/>
        </w:rPr>
        <w:t xml:space="preserve">  </w:t>
      </w:r>
      <w:r w:rsidR="00CC4A90">
        <w:rPr>
          <w:rFonts w:ascii="Candara" w:hAnsi="Candara" w:cs="Arial"/>
          <w:sz w:val="22"/>
          <w:szCs w:val="22"/>
        </w:rPr>
        <w:t xml:space="preserve"> </w:t>
      </w:r>
      <w:r w:rsidR="00536A80">
        <w:rPr>
          <w:rFonts w:ascii="Candara" w:hAnsi="Candara" w:cs="Arial"/>
          <w:sz w:val="22"/>
          <w:szCs w:val="22"/>
        </w:rPr>
        <w:t xml:space="preserve"> </w:t>
      </w:r>
      <w:r w:rsidRPr="00F62719">
        <w:rPr>
          <w:rFonts w:ascii="Candara" w:hAnsi="Candara" w:cs="Times New Roman"/>
          <w:sz w:val="22"/>
          <w:szCs w:val="22"/>
        </w:rPr>
        <w:t xml:space="preserve"> </w:t>
      </w:r>
    </w:p>
    <w:p w:rsidR="007B6E04" w:rsidRDefault="00063FEC" w:rsidP="00C926A3">
      <w:pPr>
        <w:pStyle w:val="ListParagraph"/>
        <w:numPr>
          <w:ilvl w:val="0"/>
          <w:numId w:val="4"/>
        </w:numPr>
        <w:jc w:val="both"/>
        <w:rPr>
          <w:rFonts w:ascii="Candara" w:hAnsi="Candara" w:cs="Times New Roman"/>
          <w:sz w:val="22"/>
          <w:szCs w:val="22"/>
        </w:rPr>
      </w:pPr>
      <w:r w:rsidRPr="00536A80">
        <w:rPr>
          <w:rFonts w:ascii="Candara" w:hAnsi="Candara" w:cs="Times New Roman"/>
          <w:i/>
          <w:sz w:val="22"/>
          <w:szCs w:val="22"/>
        </w:rPr>
        <w:t xml:space="preserve">A set of </w:t>
      </w:r>
      <w:r w:rsidR="00536A80" w:rsidRPr="00536A80">
        <w:rPr>
          <w:rFonts w:ascii="Candara" w:hAnsi="Candara" w:cs="Times New Roman"/>
          <w:i/>
          <w:sz w:val="22"/>
          <w:szCs w:val="22"/>
        </w:rPr>
        <w:t xml:space="preserve">green economy </w:t>
      </w:r>
      <w:r w:rsidRPr="00536A80">
        <w:rPr>
          <w:rFonts w:ascii="Candara" w:hAnsi="Candara" w:cs="Times New Roman"/>
          <w:i/>
          <w:sz w:val="22"/>
          <w:szCs w:val="22"/>
        </w:rPr>
        <w:t>indicators</w:t>
      </w:r>
      <w:r w:rsidR="00536A80">
        <w:rPr>
          <w:rFonts w:ascii="Candara" w:hAnsi="Candara" w:cs="Times New Roman"/>
          <w:sz w:val="22"/>
          <w:szCs w:val="22"/>
        </w:rPr>
        <w:t xml:space="preserve">: </w:t>
      </w:r>
      <w:r>
        <w:rPr>
          <w:rFonts w:ascii="Candara" w:hAnsi="Candara" w:cs="Times New Roman"/>
          <w:sz w:val="22"/>
          <w:szCs w:val="22"/>
        </w:rPr>
        <w:t xml:space="preserve"> </w:t>
      </w:r>
      <w:r w:rsidR="008A7A96">
        <w:rPr>
          <w:rFonts w:ascii="Candara" w:hAnsi="Candara" w:cs="Times New Roman"/>
          <w:sz w:val="22"/>
          <w:szCs w:val="22"/>
        </w:rPr>
        <w:t xml:space="preserve">The UNEP-funded work will develop indicators for environmental issues and targets, policy interventions, and policy impacts on well-being and equity in order to bring attention to priority issues, set targets, monitor progress. </w:t>
      </w:r>
      <w:r w:rsidR="00C223ED">
        <w:rPr>
          <w:rFonts w:ascii="Candara" w:hAnsi="Candara" w:cs="Times New Roman"/>
          <w:sz w:val="22"/>
          <w:szCs w:val="22"/>
        </w:rPr>
        <w:t>The</w:t>
      </w:r>
      <w:r w:rsidR="00B46AB3">
        <w:rPr>
          <w:rFonts w:ascii="Candara" w:hAnsi="Candara" w:cs="Times New Roman"/>
          <w:sz w:val="22"/>
          <w:szCs w:val="22"/>
        </w:rPr>
        <w:t xml:space="preserve"> participants of the second expert group on green economy meeting recommended that the</w:t>
      </w:r>
      <w:r w:rsidR="00C223ED">
        <w:rPr>
          <w:rFonts w:ascii="Candara" w:hAnsi="Candara" w:cs="Times New Roman"/>
          <w:sz w:val="22"/>
          <w:szCs w:val="22"/>
        </w:rPr>
        <w:t xml:space="preserve"> same</w:t>
      </w:r>
      <w:r w:rsidR="00B46AB3">
        <w:rPr>
          <w:rFonts w:ascii="Candara" w:hAnsi="Candara" w:cs="Times New Roman"/>
          <w:sz w:val="22"/>
          <w:szCs w:val="22"/>
        </w:rPr>
        <w:t xml:space="preserve"> set of indicators could be adopted and incorporated into the planning guidelines so that NDPC will be able to track the implementation of green economy in the different sectors and districts.  </w:t>
      </w:r>
      <w:r w:rsidR="00C223ED">
        <w:rPr>
          <w:rFonts w:ascii="Candara" w:hAnsi="Candara" w:cs="Times New Roman"/>
          <w:sz w:val="22"/>
          <w:szCs w:val="22"/>
        </w:rPr>
        <w:t xml:space="preserve"> </w:t>
      </w:r>
    </w:p>
    <w:p w:rsidR="00536A80" w:rsidRDefault="00536A80" w:rsidP="00C926A3">
      <w:pPr>
        <w:pStyle w:val="ListParagraph"/>
        <w:jc w:val="both"/>
        <w:rPr>
          <w:rFonts w:ascii="Candara" w:hAnsi="Candara" w:cs="Times New Roman"/>
          <w:sz w:val="22"/>
          <w:szCs w:val="22"/>
        </w:rPr>
      </w:pPr>
    </w:p>
    <w:p w:rsidR="008A7A96" w:rsidRDefault="001B14B0" w:rsidP="00C926A3">
      <w:pPr>
        <w:jc w:val="both"/>
        <w:rPr>
          <w:rFonts w:ascii="Candara" w:hAnsi="Candara" w:cs="Times New Roman"/>
          <w:sz w:val="22"/>
          <w:szCs w:val="22"/>
        </w:rPr>
      </w:pPr>
      <w:r>
        <w:rPr>
          <w:rFonts w:ascii="Candara" w:hAnsi="Candara" w:cs="Times New Roman"/>
          <w:sz w:val="22"/>
          <w:szCs w:val="22"/>
        </w:rPr>
        <w:t xml:space="preserve">Hence it is important that the UNEP and UNDP-supported </w:t>
      </w:r>
      <w:r w:rsidR="00FF7E3D">
        <w:rPr>
          <w:rFonts w:ascii="Candara" w:hAnsi="Candara" w:cs="Times New Roman"/>
          <w:sz w:val="22"/>
          <w:szCs w:val="22"/>
        </w:rPr>
        <w:t>initiatives are</w:t>
      </w:r>
      <w:r>
        <w:rPr>
          <w:rFonts w:ascii="Candara" w:hAnsi="Candara" w:cs="Times New Roman"/>
          <w:sz w:val="22"/>
          <w:szCs w:val="22"/>
        </w:rPr>
        <w:t xml:space="preserve"> properly sequenc</w:t>
      </w:r>
      <w:r w:rsidR="006207AA">
        <w:rPr>
          <w:rFonts w:ascii="Candara" w:hAnsi="Candara" w:cs="Times New Roman"/>
          <w:sz w:val="22"/>
          <w:szCs w:val="22"/>
        </w:rPr>
        <w:t>ed in order to</w:t>
      </w:r>
      <w:r w:rsidR="00B46AB3">
        <w:rPr>
          <w:rFonts w:ascii="Candara" w:hAnsi="Candara" w:cs="Times New Roman"/>
          <w:sz w:val="22"/>
          <w:szCs w:val="22"/>
        </w:rPr>
        <w:t xml:space="preserve"> </w:t>
      </w:r>
      <w:r w:rsidR="00B118E6">
        <w:rPr>
          <w:rFonts w:ascii="Candara" w:hAnsi="Candara" w:cs="Times New Roman"/>
          <w:sz w:val="22"/>
          <w:szCs w:val="22"/>
        </w:rPr>
        <w:t xml:space="preserve">maximize the coherence and achieve a common goal of enabling Ghana to </w:t>
      </w:r>
      <w:r w:rsidR="00D034E4">
        <w:rPr>
          <w:rFonts w:ascii="Candara" w:hAnsi="Candara" w:cs="Times New Roman"/>
          <w:sz w:val="22"/>
          <w:szCs w:val="22"/>
        </w:rPr>
        <w:t xml:space="preserve">further reduce poverty and </w:t>
      </w:r>
      <w:r w:rsidR="00B118E6">
        <w:rPr>
          <w:rFonts w:ascii="Candara" w:hAnsi="Candara" w:cs="Times New Roman"/>
          <w:sz w:val="22"/>
          <w:szCs w:val="22"/>
        </w:rPr>
        <w:t>achieve sustainable development</w:t>
      </w:r>
      <w:r w:rsidR="001A386C">
        <w:rPr>
          <w:rFonts w:ascii="Candara" w:hAnsi="Candara" w:cs="Times New Roman"/>
          <w:sz w:val="22"/>
          <w:szCs w:val="22"/>
        </w:rPr>
        <w:t xml:space="preserve"> through </w:t>
      </w:r>
      <w:r w:rsidR="00D034E4">
        <w:rPr>
          <w:rFonts w:ascii="Candara" w:hAnsi="Candara" w:cs="Times New Roman"/>
          <w:sz w:val="22"/>
          <w:szCs w:val="22"/>
        </w:rPr>
        <w:t xml:space="preserve">inclusive </w:t>
      </w:r>
      <w:r w:rsidR="001A386C">
        <w:rPr>
          <w:rFonts w:ascii="Candara" w:hAnsi="Candara" w:cs="Times New Roman"/>
          <w:sz w:val="22"/>
          <w:szCs w:val="22"/>
        </w:rPr>
        <w:t>green economy</w:t>
      </w:r>
      <w:r w:rsidR="00D034E4">
        <w:rPr>
          <w:rFonts w:ascii="Candara" w:hAnsi="Candara" w:cs="Times New Roman"/>
          <w:sz w:val="22"/>
          <w:szCs w:val="22"/>
        </w:rPr>
        <w:t xml:space="preserve"> approaches</w:t>
      </w:r>
      <w:r w:rsidR="00B118E6">
        <w:rPr>
          <w:rFonts w:ascii="Candara" w:hAnsi="Candara" w:cs="Times New Roman"/>
          <w:sz w:val="22"/>
          <w:szCs w:val="22"/>
        </w:rPr>
        <w:t xml:space="preserve">.  </w:t>
      </w:r>
    </w:p>
    <w:p w:rsidR="008A7A96" w:rsidRPr="00BC6C97" w:rsidRDefault="00B118E6" w:rsidP="00C926A3">
      <w:pPr>
        <w:contextualSpacing/>
        <w:jc w:val="both"/>
        <w:rPr>
          <w:rFonts w:ascii="Arial" w:hAnsi="Arial" w:cs="Arial"/>
          <w:sz w:val="22"/>
          <w:szCs w:val="22"/>
          <w:lang w:val="en-GB"/>
        </w:rPr>
      </w:pPr>
      <w:r>
        <w:rPr>
          <w:rFonts w:ascii="Arial" w:hAnsi="Arial" w:cs="Arial"/>
          <w:sz w:val="22"/>
          <w:szCs w:val="22"/>
          <w:lang w:val="en-GB"/>
        </w:rPr>
        <w:t xml:space="preserve"> </w:t>
      </w:r>
    </w:p>
    <w:p w:rsidR="008A7A96" w:rsidRDefault="00706D24" w:rsidP="00C926A3">
      <w:pPr>
        <w:pStyle w:val="ListParagraph"/>
        <w:numPr>
          <w:ilvl w:val="0"/>
          <w:numId w:val="3"/>
        </w:numPr>
        <w:jc w:val="both"/>
        <w:rPr>
          <w:rFonts w:ascii="Candara" w:hAnsi="Candara" w:cs="Times New Roman"/>
          <w:b/>
          <w:sz w:val="22"/>
          <w:szCs w:val="22"/>
        </w:rPr>
      </w:pPr>
      <w:r w:rsidRPr="00706D24">
        <w:rPr>
          <w:rFonts w:ascii="Candara" w:hAnsi="Candara" w:cs="Times New Roman"/>
          <w:b/>
          <w:sz w:val="22"/>
          <w:szCs w:val="22"/>
        </w:rPr>
        <w:t xml:space="preserve">Budget </w:t>
      </w:r>
    </w:p>
    <w:p w:rsidR="00706D24" w:rsidRDefault="00706D24" w:rsidP="00C926A3">
      <w:pPr>
        <w:jc w:val="both"/>
        <w:rPr>
          <w:rFonts w:ascii="Candara" w:hAnsi="Candara" w:cs="Times New Roman"/>
          <w:b/>
          <w:sz w:val="22"/>
          <w:szCs w:val="22"/>
        </w:rPr>
      </w:pPr>
    </w:p>
    <w:p w:rsidR="00706D24" w:rsidRDefault="00706D24" w:rsidP="00C926A3">
      <w:pPr>
        <w:jc w:val="both"/>
        <w:rPr>
          <w:rFonts w:ascii="Candara" w:hAnsi="Candara" w:cs="Times New Roman"/>
          <w:b/>
          <w:sz w:val="22"/>
          <w:szCs w:val="22"/>
        </w:rPr>
      </w:pPr>
    </w:p>
    <w:p w:rsidR="008412D7" w:rsidRPr="008412D7" w:rsidRDefault="008412D7" w:rsidP="00C926A3">
      <w:pPr>
        <w:jc w:val="both"/>
        <w:rPr>
          <w:rFonts w:ascii="Candara" w:hAnsi="Candara" w:cs="Times New Roman"/>
          <w:sz w:val="22"/>
          <w:szCs w:val="22"/>
        </w:rPr>
      </w:pPr>
      <w:r w:rsidRPr="008412D7">
        <w:rPr>
          <w:rFonts w:ascii="Candara" w:hAnsi="Candara" w:cs="Times New Roman"/>
          <w:sz w:val="22"/>
          <w:szCs w:val="22"/>
        </w:rPr>
        <w:t xml:space="preserve">Award ID: </w:t>
      </w:r>
      <w:r>
        <w:rPr>
          <w:rFonts w:ascii="Candara" w:hAnsi="Candara" w:cs="Times New Roman"/>
          <w:sz w:val="22"/>
          <w:szCs w:val="22"/>
        </w:rPr>
        <w:tab/>
      </w:r>
      <w:r>
        <w:rPr>
          <w:rFonts w:ascii="Candara" w:hAnsi="Candara" w:cs="Times New Roman"/>
          <w:sz w:val="22"/>
          <w:szCs w:val="22"/>
        </w:rPr>
        <w:tab/>
      </w:r>
      <w:r w:rsidRPr="008412D7">
        <w:rPr>
          <w:rFonts w:ascii="Candara" w:hAnsi="Candara" w:cs="Times New Roman"/>
          <w:sz w:val="22"/>
          <w:szCs w:val="22"/>
        </w:rPr>
        <w:t xml:space="preserve">65880 </w:t>
      </w:r>
    </w:p>
    <w:p w:rsidR="008412D7" w:rsidRDefault="008412D7" w:rsidP="00C926A3">
      <w:pPr>
        <w:jc w:val="both"/>
        <w:rPr>
          <w:rFonts w:ascii="Candara" w:hAnsi="Candara" w:cs="Times New Roman"/>
          <w:sz w:val="22"/>
          <w:szCs w:val="22"/>
        </w:rPr>
      </w:pPr>
      <w:r w:rsidRPr="008412D7">
        <w:rPr>
          <w:rFonts w:ascii="Candara" w:hAnsi="Candara" w:cs="Times New Roman"/>
          <w:sz w:val="22"/>
          <w:szCs w:val="22"/>
        </w:rPr>
        <w:t xml:space="preserve">Award title: </w:t>
      </w:r>
      <w:r>
        <w:rPr>
          <w:rFonts w:ascii="Candara" w:hAnsi="Candara" w:cs="Times New Roman"/>
          <w:sz w:val="22"/>
          <w:szCs w:val="22"/>
        </w:rPr>
        <w:tab/>
      </w:r>
      <w:r>
        <w:rPr>
          <w:rFonts w:ascii="Candara" w:hAnsi="Candara" w:cs="Times New Roman"/>
          <w:sz w:val="22"/>
          <w:szCs w:val="22"/>
        </w:rPr>
        <w:tab/>
      </w:r>
      <w:r w:rsidRPr="008412D7">
        <w:rPr>
          <w:rFonts w:ascii="Candara" w:hAnsi="Candara" w:cs="Times New Roman"/>
          <w:sz w:val="22"/>
          <w:szCs w:val="22"/>
        </w:rPr>
        <w:t xml:space="preserve">Green economy </w:t>
      </w:r>
      <w:r>
        <w:rPr>
          <w:rFonts w:ascii="Candara" w:hAnsi="Candara" w:cs="Times New Roman"/>
          <w:sz w:val="22"/>
          <w:szCs w:val="22"/>
        </w:rPr>
        <w:t xml:space="preserve">transition in developing countries and LDCs </w:t>
      </w:r>
    </w:p>
    <w:p w:rsidR="008412D7" w:rsidRDefault="008412D7" w:rsidP="00C926A3">
      <w:pPr>
        <w:jc w:val="both"/>
        <w:rPr>
          <w:rFonts w:ascii="Candara" w:hAnsi="Candara" w:cs="Times New Roman"/>
          <w:sz w:val="22"/>
          <w:szCs w:val="22"/>
        </w:rPr>
      </w:pPr>
      <w:r>
        <w:rPr>
          <w:rFonts w:ascii="Candara" w:hAnsi="Candara" w:cs="Times New Roman"/>
          <w:sz w:val="22"/>
          <w:szCs w:val="22"/>
        </w:rPr>
        <w:t xml:space="preserve">Project ID: </w:t>
      </w:r>
      <w:r>
        <w:rPr>
          <w:rFonts w:ascii="Candara" w:hAnsi="Candara" w:cs="Times New Roman"/>
          <w:sz w:val="22"/>
          <w:szCs w:val="22"/>
        </w:rPr>
        <w:tab/>
      </w:r>
      <w:r>
        <w:rPr>
          <w:rFonts w:ascii="Candara" w:hAnsi="Candara" w:cs="Times New Roman"/>
          <w:sz w:val="22"/>
          <w:szCs w:val="22"/>
        </w:rPr>
        <w:tab/>
        <w:t xml:space="preserve">82218 </w:t>
      </w:r>
    </w:p>
    <w:p w:rsidR="008412D7" w:rsidRDefault="008412D7" w:rsidP="00C926A3">
      <w:pPr>
        <w:jc w:val="both"/>
        <w:rPr>
          <w:rFonts w:ascii="Candara" w:hAnsi="Candara" w:cs="Times New Roman"/>
          <w:sz w:val="22"/>
          <w:szCs w:val="22"/>
        </w:rPr>
      </w:pPr>
      <w:r>
        <w:rPr>
          <w:rFonts w:ascii="Candara" w:hAnsi="Candara" w:cs="Times New Roman"/>
          <w:sz w:val="22"/>
          <w:szCs w:val="22"/>
        </w:rPr>
        <w:t>Fund:</w:t>
      </w:r>
      <w:r>
        <w:rPr>
          <w:rFonts w:ascii="Candara" w:hAnsi="Candara" w:cs="Times New Roman"/>
          <w:sz w:val="22"/>
          <w:szCs w:val="22"/>
        </w:rPr>
        <w:tab/>
      </w:r>
      <w:r>
        <w:rPr>
          <w:rFonts w:ascii="Candara" w:hAnsi="Candara" w:cs="Times New Roman"/>
          <w:sz w:val="22"/>
          <w:szCs w:val="22"/>
        </w:rPr>
        <w:tab/>
      </w:r>
      <w:r>
        <w:rPr>
          <w:rFonts w:ascii="Candara" w:hAnsi="Candara" w:cs="Times New Roman"/>
          <w:sz w:val="22"/>
          <w:szCs w:val="22"/>
        </w:rPr>
        <w:tab/>
        <w:t>30000</w:t>
      </w:r>
    </w:p>
    <w:p w:rsidR="008412D7" w:rsidRDefault="008412D7" w:rsidP="00C926A3">
      <w:pPr>
        <w:jc w:val="both"/>
        <w:rPr>
          <w:rFonts w:ascii="Candara" w:hAnsi="Candara" w:cs="Times New Roman"/>
          <w:sz w:val="22"/>
          <w:szCs w:val="22"/>
        </w:rPr>
      </w:pPr>
      <w:r>
        <w:rPr>
          <w:rFonts w:ascii="Candara" w:hAnsi="Candara" w:cs="Times New Roman"/>
          <w:sz w:val="22"/>
          <w:szCs w:val="22"/>
        </w:rPr>
        <w:t>Donor:</w:t>
      </w:r>
      <w:r>
        <w:rPr>
          <w:rFonts w:ascii="Candara" w:hAnsi="Candara" w:cs="Times New Roman"/>
          <w:sz w:val="22"/>
          <w:szCs w:val="22"/>
        </w:rPr>
        <w:tab/>
      </w:r>
      <w:r>
        <w:rPr>
          <w:rFonts w:ascii="Candara" w:hAnsi="Candara" w:cs="Times New Roman"/>
          <w:sz w:val="22"/>
          <w:szCs w:val="22"/>
        </w:rPr>
        <w:tab/>
      </w:r>
      <w:r>
        <w:rPr>
          <w:rFonts w:ascii="Candara" w:hAnsi="Candara" w:cs="Times New Roman"/>
          <w:sz w:val="22"/>
          <w:szCs w:val="22"/>
        </w:rPr>
        <w:tab/>
        <w:t xml:space="preserve">10714 </w:t>
      </w:r>
    </w:p>
    <w:p w:rsidR="008412D7" w:rsidRDefault="008412D7" w:rsidP="00C926A3">
      <w:pPr>
        <w:jc w:val="both"/>
        <w:rPr>
          <w:rFonts w:ascii="Candara" w:hAnsi="Candara" w:cs="Times New Roman"/>
          <w:sz w:val="22"/>
          <w:szCs w:val="22"/>
        </w:rPr>
      </w:pPr>
      <w:r>
        <w:rPr>
          <w:rFonts w:ascii="Candara" w:hAnsi="Candara" w:cs="Times New Roman"/>
          <w:sz w:val="22"/>
          <w:szCs w:val="22"/>
        </w:rPr>
        <w:t xml:space="preserve">Implementing agency: </w:t>
      </w:r>
      <w:r>
        <w:rPr>
          <w:rFonts w:ascii="Candara" w:hAnsi="Candara" w:cs="Times New Roman"/>
          <w:sz w:val="22"/>
          <w:szCs w:val="22"/>
        </w:rPr>
        <w:tab/>
        <w:t xml:space="preserve">1390 </w:t>
      </w:r>
    </w:p>
    <w:p w:rsidR="008412D7" w:rsidRDefault="008412D7" w:rsidP="00C926A3">
      <w:pPr>
        <w:jc w:val="both"/>
        <w:rPr>
          <w:rFonts w:ascii="Candara" w:hAnsi="Candara" w:cs="Times New Roman"/>
          <w:sz w:val="22"/>
          <w:szCs w:val="22"/>
        </w:rPr>
      </w:pPr>
      <w:r>
        <w:rPr>
          <w:rFonts w:ascii="Candara" w:hAnsi="Candara" w:cs="Times New Roman"/>
          <w:sz w:val="22"/>
          <w:szCs w:val="22"/>
        </w:rPr>
        <w:t>Dept. ID:</w:t>
      </w:r>
      <w:r>
        <w:rPr>
          <w:rFonts w:ascii="Candara" w:hAnsi="Candara" w:cs="Times New Roman"/>
          <w:sz w:val="22"/>
          <w:szCs w:val="22"/>
        </w:rPr>
        <w:tab/>
      </w:r>
      <w:r>
        <w:rPr>
          <w:rFonts w:ascii="Candara" w:hAnsi="Candara" w:cs="Times New Roman"/>
          <w:sz w:val="22"/>
          <w:szCs w:val="22"/>
        </w:rPr>
        <w:tab/>
        <w:t xml:space="preserve">33605 </w:t>
      </w:r>
    </w:p>
    <w:p w:rsidR="008412D7" w:rsidRDefault="008412D7" w:rsidP="00C926A3">
      <w:pPr>
        <w:jc w:val="both"/>
        <w:rPr>
          <w:rFonts w:ascii="Candara" w:hAnsi="Candara" w:cs="Times New Roman"/>
          <w:sz w:val="22"/>
          <w:szCs w:val="22"/>
        </w:rPr>
      </w:pPr>
    </w:p>
    <w:p w:rsidR="008412D7" w:rsidRDefault="008412D7" w:rsidP="00C926A3">
      <w:pPr>
        <w:jc w:val="both"/>
        <w:rPr>
          <w:rFonts w:ascii="Candara" w:hAnsi="Candara" w:cs="Times New Roman"/>
          <w:sz w:val="22"/>
          <w:szCs w:val="22"/>
        </w:rPr>
      </w:pPr>
    </w:p>
    <w:tbl>
      <w:tblPr>
        <w:tblW w:w="1122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6"/>
        <w:gridCol w:w="1805"/>
        <w:gridCol w:w="1032"/>
        <w:gridCol w:w="1370"/>
        <w:gridCol w:w="2595"/>
        <w:gridCol w:w="2078"/>
      </w:tblGrid>
      <w:tr w:rsidR="0034021E" w:rsidRPr="0034021E" w:rsidTr="00E61E51">
        <w:trPr>
          <w:trHeight w:val="886"/>
          <w:tblHeader/>
        </w:trPr>
        <w:tc>
          <w:tcPr>
            <w:tcW w:w="2346" w:type="dxa"/>
          </w:tcPr>
          <w:p w:rsidR="0034021E" w:rsidRPr="0034021E" w:rsidRDefault="0034021E" w:rsidP="00C926A3">
            <w:pPr>
              <w:autoSpaceDE w:val="0"/>
              <w:autoSpaceDN w:val="0"/>
              <w:adjustRightInd w:val="0"/>
              <w:jc w:val="both"/>
              <w:rPr>
                <w:rFonts w:ascii="Candara" w:hAnsi="Candara" w:cs="Candara"/>
                <w:b/>
                <w:bCs/>
                <w:color w:val="000000"/>
                <w:sz w:val="22"/>
                <w:szCs w:val="22"/>
              </w:rPr>
            </w:pPr>
            <w:r w:rsidRPr="0034021E">
              <w:rPr>
                <w:rFonts w:ascii="Candara" w:hAnsi="Candara" w:cs="Candara"/>
                <w:b/>
                <w:bCs/>
                <w:color w:val="000000"/>
                <w:sz w:val="22"/>
                <w:szCs w:val="22"/>
              </w:rPr>
              <w:t xml:space="preserve">ATLAS Activity </w:t>
            </w:r>
          </w:p>
        </w:tc>
        <w:tc>
          <w:tcPr>
            <w:tcW w:w="1805" w:type="dxa"/>
          </w:tcPr>
          <w:p w:rsidR="0034021E" w:rsidRPr="0034021E" w:rsidRDefault="0034021E" w:rsidP="00C926A3">
            <w:pPr>
              <w:autoSpaceDE w:val="0"/>
              <w:autoSpaceDN w:val="0"/>
              <w:adjustRightInd w:val="0"/>
              <w:jc w:val="both"/>
              <w:rPr>
                <w:rFonts w:ascii="Candara" w:hAnsi="Candara" w:cs="Candara"/>
                <w:b/>
                <w:bCs/>
                <w:color w:val="000000"/>
                <w:sz w:val="22"/>
                <w:szCs w:val="22"/>
              </w:rPr>
            </w:pPr>
            <w:r w:rsidRPr="0034021E">
              <w:rPr>
                <w:rFonts w:ascii="Candara" w:hAnsi="Candara" w:cs="Candara"/>
                <w:b/>
                <w:bCs/>
                <w:color w:val="000000"/>
                <w:sz w:val="22"/>
                <w:szCs w:val="22"/>
              </w:rPr>
              <w:t xml:space="preserve">Responsible Party/Implementing Agent </w:t>
            </w:r>
          </w:p>
        </w:tc>
        <w:tc>
          <w:tcPr>
            <w:tcW w:w="1032" w:type="dxa"/>
          </w:tcPr>
          <w:p w:rsidR="0034021E" w:rsidRPr="0034021E" w:rsidRDefault="0034021E" w:rsidP="00C926A3">
            <w:pPr>
              <w:autoSpaceDE w:val="0"/>
              <w:autoSpaceDN w:val="0"/>
              <w:adjustRightInd w:val="0"/>
              <w:jc w:val="both"/>
              <w:rPr>
                <w:rFonts w:ascii="Candara" w:hAnsi="Candara" w:cs="Candara"/>
                <w:b/>
                <w:bCs/>
                <w:color w:val="000000"/>
                <w:sz w:val="22"/>
                <w:szCs w:val="22"/>
              </w:rPr>
            </w:pPr>
            <w:r w:rsidRPr="0034021E">
              <w:rPr>
                <w:rFonts w:ascii="Candara" w:hAnsi="Candara" w:cs="Candara"/>
                <w:b/>
                <w:bCs/>
                <w:color w:val="000000"/>
                <w:sz w:val="22"/>
                <w:szCs w:val="22"/>
              </w:rPr>
              <w:t xml:space="preserve">Source of Funds </w:t>
            </w:r>
          </w:p>
        </w:tc>
        <w:tc>
          <w:tcPr>
            <w:tcW w:w="3965" w:type="dxa"/>
            <w:gridSpan w:val="2"/>
          </w:tcPr>
          <w:p w:rsidR="0034021E" w:rsidRPr="0034021E" w:rsidRDefault="0034021E" w:rsidP="00C926A3">
            <w:pPr>
              <w:autoSpaceDE w:val="0"/>
              <w:autoSpaceDN w:val="0"/>
              <w:adjustRightInd w:val="0"/>
              <w:jc w:val="both"/>
              <w:rPr>
                <w:rFonts w:ascii="Candara" w:hAnsi="Candara" w:cs="Candara"/>
                <w:b/>
                <w:bCs/>
                <w:color w:val="000000"/>
                <w:sz w:val="22"/>
                <w:szCs w:val="22"/>
              </w:rPr>
            </w:pPr>
            <w:r w:rsidRPr="0034021E">
              <w:rPr>
                <w:rFonts w:ascii="Candara" w:hAnsi="Candara" w:cs="Candara"/>
                <w:b/>
                <w:bCs/>
                <w:color w:val="000000"/>
                <w:sz w:val="22"/>
                <w:szCs w:val="22"/>
              </w:rPr>
              <w:t xml:space="preserve">ERP/ATLAS Budget Description </w:t>
            </w:r>
          </w:p>
        </w:tc>
        <w:tc>
          <w:tcPr>
            <w:tcW w:w="2078" w:type="dxa"/>
          </w:tcPr>
          <w:p w:rsidR="0034021E" w:rsidRPr="0034021E" w:rsidRDefault="0034021E" w:rsidP="00C926A3">
            <w:pPr>
              <w:autoSpaceDE w:val="0"/>
              <w:autoSpaceDN w:val="0"/>
              <w:adjustRightInd w:val="0"/>
              <w:jc w:val="both"/>
              <w:rPr>
                <w:rFonts w:ascii="Candara" w:hAnsi="Candara" w:cs="Candara"/>
                <w:b/>
                <w:bCs/>
                <w:color w:val="000000"/>
                <w:sz w:val="22"/>
                <w:szCs w:val="22"/>
              </w:rPr>
            </w:pPr>
            <w:r w:rsidRPr="0034021E">
              <w:rPr>
                <w:rFonts w:ascii="Candara" w:hAnsi="Candara" w:cs="Candara"/>
                <w:b/>
                <w:bCs/>
                <w:color w:val="000000"/>
                <w:sz w:val="22"/>
                <w:szCs w:val="22"/>
              </w:rPr>
              <w:t>2013</w:t>
            </w:r>
          </w:p>
        </w:tc>
      </w:tr>
      <w:tr w:rsidR="0034021E" w:rsidRPr="0034021E" w:rsidTr="00E61E51">
        <w:trPr>
          <w:trHeight w:val="1248"/>
        </w:trPr>
        <w:tc>
          <w:tcPr>
            <w:tcW w:w="2346" w:type="dxa"/>
          </w:tcPr>
          <w:p w:rsidR="0034021E" w:rsidRPr="0034021E" w:rsidRDefault="0034021E" w:rsidP="00C926A3">
            <w:pPr>
              <w:autoSpaceDE w:val="0"/>
              <w:autoSpaceDN w:val="0"/>
              <w:adjustRightInd w:val="0"/>
              <w:jc w:val="both"/>
              <w:rPr>
                <w:rFonts w:ascii="Candara" w:hAnsi="Candara" w:cs="Candara"/>
                <w:color w:val="000000"/>
                <w:sz w:val="22"/>
                <w:szCs w:val="22"/>
              </w:rPr>
            </w:pPr>
            <w:r w:rsidRPr="0034021E">
              <w:rPr>
                <w:rFonts w:ascii="Candara" w:hAnsi="Candara" w:cs="Candara"/>
                <w:color w:val="000000"/>
                <w:sz w:val="22"/>
                <w:szCs w:val="22"/>
              </w:rPr>
              <w:t>Activity : Integrating green economy into Ghana's medium-term development plan</w:t>
            </w:r>
          </w:p>
        </w:tc>
        <w:tc>
          <w:tcPr>
            <w:tcW w:w="1805" w:type="dxa"/>
          </w:tcPr>
          <w:p w:rsidR="0034021E" w:rsidRPr="0034021E" w:rsidRDefault="0034021E" w:rsidP="00C926A3">
            <w:pPr>
              <w:autoSpaceDE w:val="0"/>
              <w:autoSpaceDN w:val="0"/>
              <w:adjustRightInd w:val="0"/>
              <w:jc w:val="both"/>
              <w:rPr>
                <w:rFonts w:ascii="Candara" w:hAnsi="Candara" w:cs="Candara"/>
                <w:color w:val="000000"/>
                <w:sz w:val="22"/>
                <w:szCs w:val="22"/>
              </w:rPr>
            </w:pPr>
            <w:r w:rsidRPr="0034021E">
              <w:rPr>
                <w:rFonts w:ascii="Candara" w:hAnsi="Candara" w:cs="Candara"/>
                <w:color w:val="000000"/>
                <w:sz w:val="22"/>
                <w:szCs w:val="22"/>
              </w:rPr>
              <w:t xml:space="preserve">MESTI </w:t>
            </w:r>
          </w:p>
        </w:tc>
        <w:tc>
          <w:tcPr>
            <w:tcW w:w="1032" w:type="dxa"/>
          </w:tcPr>
          <w:p w:rsidR="0034021E" w:rsidRPr="0034021E" w:rsidRDefault="0034021E" w:rsidP="00C926A3">
            <w:pPr>
              <w:autoSpaceDE w:val="0"/>
              <w:autoSpaceDN w:val="0"/>
              <w:adjustRightInd w:val="0"/>
              <w:jc w:val="both"/>
              <w:rPr>
                <w:rFonts w:ascii="Candara" w:hAnsi="Candara" w:cs="Candara"/>
                <w:color w:val="000000"/>
                <w:sz w:val="22"/>
                <w:szCs w:val="22"/>
              </w:rPr>
            </w:pPr>
            <w:r w:rsidRPr="0034021E">
              <w:rPr>
                <w:rFonts w:ascii="Candara" w:hAnsi="Candara" w:cs="Candara"/>
                <w:color w:val="000000"/>
                <w:sz w:val="22"/>
                <w:szCs w:val="22"/>
              </w:rPr>
              <w:t xml:space="preserve">MPTF </w:t>
            </w:r>
          </w:p>
        </w:tc>
        <w:tc>
          <w:tcPr>
            <w:tcW w:w="1370" w:type="dxa"/>
          </w:tcPr>
          <w:p w:rsidR="0034021E" w:rsidRPr="0034021E" w:rsidRDefault="0034021E" w:rsidP="00C926A3">
            <w:pPr>
              <w:autoSpaceDE w:val="0"/>
              <w:autoSpaceDN w:val="0"/>
              <w:adjustRightInd w:val="0"/>
              <w:jc w:val="both"/>
              <w:rPr>
                <w:rFonts w:ascii="Candara" w:hAnsi="Candara" w:cs="Candara"/>
                <w:color w:val="000000"/>
                <w:sz w:val="22"/>
                <w:szCs w:val="22"/>
              </w:rPr>
            </w:pPr>
            <w:r w:rsidRPr="0034021E">
              <w:rPr>
                <w:rFonts w:ascii="Candara" w:hAnsi="Candara" w:cs="Candara"/>
                <w:color w:val="000000"/>
                <w:sz w:val="22"/>
                <w:szCs w:val="22"/>
              </w:rPr>
              <w:t>71300</w:t>
            </w:r>
          </w:p>
        </w:tc>
        <w:tc>
          <w:tcPr>
            <w:tcW w:w="2595" w:type="dxa"/>
          </w:tcPr>
          <w:p w:rsidR="0034021E" w:rsidRPr="0034021E" w:rsidRDefault="0034021E" w:rsidP="00C926A3">
            <w:pPr>
              <w:autoSpaceDE w:val="0"/>
              <w:autoSpaceDN w:val="0"/>
              <w:adjustRightInd w:val="0"/>
              <w:jc w:val="both"/>
              <w:rPr>
                <w:rFonts w:ascii="Candara" w:hAnsi="Candara" w:cs="Candara"/>
                <w:color w:val="000000"/>
                <w:sz w:val="22"/>
                <w:szCs w:val="22"/>
              </w:rPr>
            </w:pPr>
            <w:r w:rsidRPr="0034021E">
              <w:rPr>
                <w:rFonts w:ascii="Candara" w:hAnsi="Candara" w:cs="Candara"/>
                <w:color w:val="000000"/>
                <w:sz w:val="22"/>
                <w:szCs w:val="22"/>
              </w:rPr>
              <w:t xml:space="preserve">Local consultant </w:t>
            </w:r>
          </w:p>
        </w:tc>
        <w:tc>
          <w:tcPr>
            <w:tcW w:w="2078" w:type="dxa"/>
          </w:tcPr>
          <w:p w:rsidR="0034021E" w:rsidRPr="0034021E" w:rsidRDefault="0034021E" w:rsidP="00C926A3">
            <w:pPr>
              <w:autoSpaceDE w:val="0"/>
              <w:autoSpaceDN w:val="0"/>
              <w:adjustRightInd w:val="0"/>
              <w:jc w:val="both"/>
              <w:rPr>
                <w:rFonts w:ascii="Candara" w:hAnsi="Candara" w:cs="Candara"/>
                <w:color w:val="000000"/>
                <w:sz w:val="22"/>
                <w:szCs w:val="22"/>
              </w:rPr>
            </w:pPr>
            <w:r w:rsidRPr="0034021E">
              <w:rPr>
                <w:rFonts w:ascii="Candara" w:hAnsi="Candara" w:cs="Candara"/>
                <w:color w:val="000000"/>
                <w:sz w:val="22"/>
                <w:szCs w:val="22"/>
              </w:rPr>
              <w:t xml:space="preserve">                    10,000.00 </w:t>
            </w:r>
          </w:p>
        </w:tc>
      </w:tr>
      <w:tr w:rsidR="0034021E" w:rsidRPr="0034021E" w:rsidTr="00E61E51">
        <w:trPr>
          <w:trHeight w:val="290"/>
        </w:trPr>
        <w:tc>
          <w:tcPr>
            <w:tcW w:w="2346" w:type="dxa"/>
          </w:tcPr>
          <w:p w:rsidR="0034021E" w:rsidRPr="0034021E" w:rsidRDefault="0034021E" w:rsidP="00C926A3">
            <w:pPr>
              <w:autoSpaceDE w:val="0"/>
              <w:autoSpaceDN w:val="0"/>
              <w:adjustRightInd w:val="0"/>
              <w:jc w:val="both"/>
              <w:rPr>
                <w:rFonts w:cs="Calibri"/>
                <w:color w:val="000000"/>
                <w:sz w:val="22"/>
                <w:szCs w:val="22"/>
              </w:rPr>
            </w:pPr>
          </w:p>
        </w:tc>
        <w:tc>
          <w:tcPr>
            <w:tcW w:w="1805" w:type="dxa"/>
          </w:tcPr>
          <w:p w:rsidR="0034021E" w:rsidRPr="0034021E" w:rsidRDefault="0034021E" w:rsidP="00C926A3">
            <w:pPr>
              <w:autoSpaceDE w:val="0"/>
              <w:autoSpaceDN w:val="0"/>
              <w:adjustRightInd w:val="0"/>
              <w:jc w:val="both"/>
              <w:rPr>
                <w:rFonts w:cs="Calibri"/>
                <w:color w:val="000000"/>
                <w:sz w:val="22"/>
                <w:szCs w:val="22"/>
              </w:rPr>
            </w:pPr>
          </w:p>
        </w:tc>
        <w:tc>
          <w:tcPr>
            <w:tcW w:w="1032" w:type="dxa"/>
          </w:tcPr>
          <w:p w:rsidR="0034021E" w:rsidRPr="0034021E" w:rsidRDefault="0034021E" w:rsidP="00C926A3">
            <w:pPr>
              <w:autoSpaceDE w:val="0"/>
              <w:autoSpaceDN w:val="0"/>
              <w:adjustRightInd w:val="0"/>
              <w:jc w:val="both"/>
              <w:rPr>
                <w:rFonts w:cs="Calibri"/>
                <w:color w:val="000000"/>
                <w:sz w:val="22"/>
                <w:szCs w:val="22"/>
              </w:rPr>
            </w:pPr>
          </w:p>
        </w:tc>
        <w:tc>
          <w:tcPr>
            <w:tcW w:w="1370" w:type="dxa"/>
          </w:tcPr>
          <w:p w:rsidR="0034021E" w:rsidRPr="0034021E" w:rsidRDefault="0034021E" w:rsidP="00C926A3">
            <w:pPr>
              <w:autoSpaceDE w:val="0"/>
              <w:autoSpaceDN w:val="0"/>
              <w:adjustRightInd w:val="0"/>
              <w:jc w:val="both"/>
              <w:rPr>
                <w:rFonts w:ascii="Candara" w:hAnsi="Candara" w:cs="Candara"/>
                <w:color w:val="000000"/>
                <w:sz w:val="22"/>
                <w:szCs w:val="22"/>
              </w:rPr>
            </w:pPr>
            <w:r w:rsidRPr="0034021E">
              <w:rPr>
                <w:rFonts w:ascii="Candara" w:hAnsi="Candara" w:cs="Candara"/>
                <w:color w:val="000000"/>
                <w:sz w:val="22"/>
                <w:szCs w:val="22"/>
              </w:rPr>
              <w:t>71600</w:t>
            </w:r>
          </w:p>
        </w:tc>
        <w:tc>
          <w:tcPr>
            <w:tcW w:w="2595" w:type="dxa"/>
          </w:tcPr>
          <w:p w:rsidR="0034021E" w:rsidRPr="0034021E" w:rsidRDefault="0034021E" w:rsidP="00C926A3">
            <w:pPr>
              <w:autoSpaceDE w:val="0"/>
              <w:autoSpaceDN w:val="0"/>
              <w:adjustRightInd w:val="0"/>
              <w:jc w:val="both"/>
              <w:rPr>
                <w:rFonts w:ascii="Candara" w:hAnsi="Candara" w:cs="Candara"/>
                <w:color w:val="000000"/>
                <w:sz w:val="22"/>
                <w:szCs w:val="22"/>
              </w:rPr>
            </w:pPr>
            <w:r w:rsidRPr="0034021E">
              <w:rPr>
                <w:rFonts w:ascii="Candara" w:hAnsi="Candara" w:cs="Candara"/>
                <w:color w:val="000000"/>
                <w:sz w:val="22"/>
                <w:szCs w:val="22"/>
              </w:rPr>
              <w:t xml:space="preserve">Travel </w:t>
            </w:r>
          </w:p>
        </w:tc>
        <w:tc>
          <w:tcPr>
            <w:tcW w:w="2078" w:type="dxa"/>
          </w:tcPr>
          <w:p w:rsidR="0034021E" w:rsidRPr="0034021E" w:rsidRDefault="0034021E" w:rsidP="00C926A3">
            <w:pPr>
              <w:autoSpaceDE w:val="0"/>
              <w:autoSpaceDN w:val="0"/>
              <w:adjustRightInd w:val="0"/>
              <w:jc w:val="both"/>
              <w:rPr>
                <w:rFonts w:ascii="Candara" w:hAnsi="Candara" w:cs="Candara"/>
                <w:color w:val="000000"/>
                <w:sz w:val="22"/>
                <w:szCs w:val="22"/>
              </w:rPr>
            </w:pPr>
            <w:r w:rsidRPr="0034021E">
              <w:rPr>
                <w:rFonts w:ascii="Candara" w:hAnsi="Candara" w:cs="Candara"/>
                <w:color w:val="000000"/>
                <w:sz w:val="22"/>
                <w:szCs w:val="22"/>
              </w:rPr>
              <w:t xml:space="preserve">                    19,642.86 </w:t>
            </w:r>
          </w:p>
        </w:tc>
      </w:tr>
      <w:tr w:rsidR="0034021E" w:rsidRPr="0034021E" w:rsidTr="00E61E51">
        <w:trPr>
          <w:trHeight w:val="581"/>
        </w:trPr>
        <w:tc>
          <w:tcPr>
            <w:tcW w:w="2346" w:type="dxa"/>
          </w:tcPr>
          <w:p w:rsidR="0034021E" w:rsidRPr="0034021E" w:rsidRDefault="0034021E" w:rsidP="00C926A3">
            <w:pPr>
              <w:autoSpaceDE w:val="0"/>
              <w:autoSpaceDN w:val="0"/>
              <w:adjustRightInd w:val="0"/>
              <w:jc w:val="both"/>
              <w:rPr>
                <w:rFonts w:cs="Calibri"/>
                <w:color w:val="000000"/>
                <w:sz w:val="22"/>
                <w:szCs w:val="22"/>
              </w:rPr>
            </w:pPr>
          </w:p>
        </w:tc>
        <w:tc>
          <w:tcPr>
            <w:tcW w:w="1805" w:type="dxa"/>
          </w:tcPr>
          <w:p w:rsidR="0034021E" w:rsidRPr="0034021E" w:rsidRDefault="0034021E" w:rsidP="00C926A3">
            <w:pPr>
              <w:autoSpaceDE w:val="0"/>
              <w:autoSpaceDN w:val="0"/>
              <w:adjustRightInd w:val="0"/>
              <w:jc w:val="both"/>
              <w:rPr>
                <w:rFonts w:cs="Calibri"/>
                <w:color w:val="000000"/>
                <w:sz w:val="22"/>
                <w:szCs w:val="22"/>
              </w:rPr>
            </w:pPr>
          </w:p>
        </w:tc>
        <w:tc>
          <w:tcPr>
            <w:tcW w:w="1032" w:type="dxa"/>
          </w:tcPr>
          <w:p w:rsidR="0034021E" w:rsidRPr="0034021E" w:rsidRDefault="0034021E" w:rsidP="00C926A3">
            <w:pPr>
              <w:autoSpaceDE w:val="0"/>
              <w:autoSpaceDN w:val="0"/>
              <w:adjustRightInd w:val="0"/>
              <w:jc w:val="both"/>
              <w:rPr>
                <w:rFonts w:cs="Calibri"/>
                <w:color w:val="000000"/>
                <w:sz w:val="22"/>
                <w:szCs w:val="22"/>
              </w:rPr>
            </w:pPr>
          </w:p>
        </w:tc>
        <w:tc>
          <w:tcPr>
            <w:tcW w:w="1370" w:type="dxa"/>
          </w:tcPr>
          <w:p w:rsidR="0034021E" w:rsidRPr="0034021E" w:rsidRDefault="0034021E" w:rsidP="00C926A3">
            <w:pPr>
              <w:autoSpaceDE w:val="0"/>
              <w:autoSpaceDN w:val="0"/>
              <w:adjustRightInd w:val="0"/>
              <w:jc w:val="both"/>
              <w:rPr>
                <w:rFonts w:ascii="Candara" w:hAnsi="Candara" w:cs="Candara"/>
                <w:color w:val="000000"/>
                <w:sz w:val="22"/>
                <w:szCs w:val="22"/>
              </w:rPr>
            </w:pPr>
            <w:r w:rsidRPr="0034021E">
              <w:rPr>
                <w:rFonts w:ascii="Candara" w:hAnsi="Candara" w:cs="Candara"/>
                <w:color w:val="000000"/>
                <w:sz w:val="22"/>
                <w:szCs w:val="22"/>
              </w:rPr>
              <w:t>72100</w:t>
            </w:r>
          </w:p>
        </w:tc>
        <w:tc>
          <w:tcPr>
            <w:tcW w:w="2595" w:type="dxa"/>
          </w:tcPr>
          <w:p w:rsidR="0034021E" w:rsidRPr="0034021E" w:rsidRDefault="0034021E" w:rsidP="00C926A3">
            <w:pPr>
              <w:autoSpaceDE w:val="0"/>
              <w:autoSpaceDN w:val="0"/>
              <w:adjustRightInd w:val="0"/>
              <w:jc w:val="both"/>
              <w:rPr>
                <w:rFonts w:ascii="Candara" w:hAnsi="Candara" w:cs="Candara"/>
                <w:color w:val="000000"/>
                <w:sz w:val="22"/>
                <w:szCs w:val="22"/>
              </w:rPr>
            </w:pPr>
            <w:r w:rsidRPr="0034021E">
              <w:rPr>
                <w:rFonts w:ascii="Candara" w:hAnsi="Candara" w:cs="Candara"/>
                <w:color w:val="000000"/>
                <w:sz w:val="22"/>
                <w:szCs w:val="22"/>
              </w:rPr>
              <w:t>Contractual services (Companies)</w:t>
            </w:r>
          </w:p>
        </w:tc>
        <w:tc>
          <w:tcPr>
            <w:tcW w:w="2078" w:type="dxa"/>
          </w:tcPr>
          <w:p w:rsidR="0034021E" w:rsidRPr="0034021E" w:rsidRDefault="0034021E" w:rsidP="00C926A3">
            <w:pPr>
              <w:autoSpaceDE w:val="0"/>
              <w:autoSpaceDN w:val="0"/>
              <w:adjustRightInd w:val="0"/>
              <w:jc w:val="both"/>
              <w:rPr>
                <w:rFonts w:ascii="Candara" w:hAnsi="Candara" w:cs="Candara"/>
                <w:color w:val="000000"/>
                <w:sz w:val="22"/>
                <w:szCs w:val="22"/>
              </w:rPr>
            </w:pPr>
            <w:r w:rsidRPr="0034021E">
              <w:rPr>
                <w:rFonts w:ascii="Candara" w:hAnsi="Candara" w:cs="Candara"/>
                <w:color w:val="000000"/>
                <w:sz w:val="22"/>
                <w:szCs w:val="22"/>
              </w:rPr>
              <w:t xml:space="preserve">                    10,000.00 </w:t>
            </w:r>
          </w:p>
        </w:tc>
      </w:tr>
      <w:tr w:rsidR="0034021E" w:rsidRPr="0034021E" w:rsidTr="00E61E51">
        <w:trPr>
          <w:trHeight w:val="290"/>
        </w:trPr>
        <w:tc>
          <w:tcPr>
            <w:tcW w:w="2346" w:type="dxa"/>
          </w:tcPr>
          <w:p w:rsidR="0034021E" w:rsidRPr="0034021E" w:rsidRDefault="0034021E" w:rsidP="00C926A3">
            <w:pPr>
              <w:autoSpaceDE w:val="0"/>
              <w:autoSpaceDN w:val="0"/>
              <w:adjustRightInd w:val="0"/>
              <w:jc w:val="both"/>
              <w:rPr>
                <w:rFonts w:cs="Calibri"/>
                <w:color w:val="000000"/>
                <w:sz w:val="22"/>
                <w:szCs w:val="22"/>
              </w:rPr>
            </w:pPr>
          </w:p>
        </w:tc>
        <w:tc>
          <w:tcPr>
            <w:tcW w:w="1805" w:type="dxa"/>
          </w:tcPr>
          <w:p w:rsidR="0034021E" w:rsidRPr="0034021E" w:rsidRDefault="0034021E" w:rsidP="00C926A3">
            <w:pPr>
              <w:autoSpaceDE w:val="0"/>
              <w:autoSpaceDN w:val="0"/>
              <w:adjustRightInd w:val="0"/>
              <w:jc w:val="both"/>
              <w:rPr>
                <w:rFonts w:cs="Calibri"/>
                <w:color w:val="000000"/>
                <w:sz w:val="22"/>
                <w:szCs w:val="22"/>
              </w:rPr>
            </w:pPr>
          </w:p>
        </w:tc>
        <w:tc>
          <w:tcPr>
            <w:tcW w:w="1032" w:type="dxa"/>
          </w:tcPr>
          <w:p w:rsidR="0034021E" w:rsidRPr="0034021E" w:rsidRDefault="0034021E" w:rsidP="00C926A3">
            <w:pPr>
              <w:autoSpaceDE w:val="0"/>
              <w:autoSpaceDN w:val="0"/>
              <w:adjustRightInd w:val="0"/>
              <w:jc w:val="both"/>
              <w:rPr>
                <w:rFonts w:cs="Calibri"/>
                <w:color w:val="000000"/>
                <w:sz w:val="22"/>
                <w:szCs w:val="22"/>
              </w:rPr>
            </w:pPr>
          </w:p>
        </w:tc>
        <w:tc>
          <w:tcPr>
            <w:tcW w:w="1370" w:type="dxa"/>
          </w:tcPr>
          <w:p w:rsidR="0034021E" w:rsidRPr="0034021E" w:rsidRDefault="0034021E" w:rsidP="00C926A3">
            <w:pPr>
              <w:autoSpaceDE w:val="0"/>
              <w:autoSpaceDN w:val="0"/>
              <w:adjustRightInd w:val="0"/>
              <w:jc w:val="both"/>
              <w:rPr>
                <w:rFonts w:ascii="Candara" w:hAnsi="Candara" w:cs="Candara"/>
                <w:color w:val="000000"/>
                <w:sz w:val="22"/>
                <w:szCs w:val="22"/>
              </w:rPr>
            </w:pPr>
            <w:r w:rsidRPr="0034021E">
              <w:rPr>
                <w:rFonts w:ascii="Candara" w:hAnsi="Candara" w:cs="Candara"/>
                <w:color w:val="000000"/>
                <w:sz w:val="22"/>
                <w:szCs w:val="22"/>
              </w:rPr>
              <w:t>72500</w:t>
            </w:r>
          </w:p>
        </w:tc>
        <w:tc>
          <w:tcPr>
            <w:tcW w:w="2595" w:type="dxa"/>
          </w:tcPr>
          <w:p w:rsidR="0034021E" w:rsidRPr="0034021E" w:rsidRDefault="0034021E" w:rsidP="00C926A3">
            <w:pPr>
              <w:autoSpaceDE w:val="0"/>
              <w:autoSpaceDN w:val="0"/>
              <w:adjustRightInd w:val="0"/>
              <w:jc w:val="both"/>
              <w:rPr>
                <w:rFonts w:ascii="Candara" w:hAnsi="Candara" w:cs="Candara"/>
                <w:color w:val="000000"/>
                <w:sz w:val="22"/>
                <w:szCs w:val="22"/>
              </w:rPr>
            </w:pPr>
            <w:r w:rsidRPr="0034021E">
              <w:rPr>
                <w:rFonts w:ascii="Candara" w:hAnsi="Candara" w:cs="Candara"/>
                <w:color w:val="000000"/>
                <w:sz w:val="22"/>
                <w:szCs w:val="22"/>
              </w:rPr>
              <w:t xml:space="preserve">Supplies </w:t>
            </w:r>
          </w:p>
        </w:tc>
        <w:tc>
          <w:tcPr>
            <w:tcW w:w="2078" w:type="dxa"/>
          </w:tcPr>
          <w:p w:rsidR="0034021E" w:rsidRPr="0034021E" w:rsidRDefault="0034021E" w:rsidP="00C926A3">
            <w:pPr>
              <w:autoSpaceDE w:val="0"/>
              <w:autoSpaceDN w:val="0"/>
              <w:adjustRightInd w:val="0"/>
              <w:jc w:val="both"/>
              <w:rPr>
                <w:rFonts w:ascii="Candara" w:hAnsi="Candara" w:cs="Candara"/>
                <w:color w:val="000000"/>
                <w:sz w:val="22"/>
                <w:szCs w:val="22"/>
              </w:rPr>
            </w:pPr>
            <w:r w:rsidRPr="0034021E">
              <w:rPr>
                <w:rFonts w:ascii="Candara" w:hAnsi="Candara" w:cs="Candara"/>
                <w:color w:val="000000"/>
                <w:sz w:val="22"/>
                <w:szCs w:val="22"/>
              </w:rPr>
              <w:t xml:space="preserve">                      </w:t>
            </w:r>
            <w:r w:rsidRPr="0034021E">
              <w:rPr>
                <w:rFonts w:ascii="Candara" w:hAnsi="Candara" w:cs="Candara"/>
                <w:color w:val="000000"/>
                <w:sz w:val="22"/>
                <w:szCs w:val="22"/>
              </w:rPr>
              <w:lastRenderedPageBreak/>
              <w:t xml:space="preserve">5,000.00 </w:t>
            </w:r>
          </w:p>
        </w:tc>
      </w:tr>
      <w:tr w:rsidR="0034021E" w:rsidRPr="0034021E" w:rsidTr="00E61E51">
        <w:trPr>
          <w:trHeight w:val="290"/>
        </w:trPr>
        <w:tc>
          <w:tcPr>
            <w:tcW w:w="2346" w:type="dxa"/>
          </w:tcPr>
          <w:p w:rsidR="0034021E" w:rsidRPr="0034021E" w:rsidRDefault="0034021E" w:rsidP="00C926A3">
            <w:pPr>
              <w:autoSpaceDE w:val="0"/>
              <w:autoSpaceDN w:val="0"/>
              <w:adjustRightInd w:val="0"/>
              <w:jc w:val="both"/>
              <w:rPr>
                <w:rFonts w:cs="Calibri"/>
                <w:color w:val="000000"/>
                <w:sz w:val="22"/>
                <w:szCs w:val="22"/>
              </w:rPr>
            </w:pPr>
          </w:p>
        </w:tc>
        <w:tc>
          <w:tcPr>
            <w:tcW w:w="1805" w:type="dxa"/>
          </w:tcPr>
          <w:p w:rsidR="0034021E" w:rsidRPr="0034021E" w:rsidRDefault="0034021E" w:rsidP="00C926A3">
            <w:pPr>
              <w:autoSpaceDE w:val="0"/>
              <w:autoSpaceDN w:val="0"/>
              <w:adjustRightInd w:val="0"/>
              <w:jc w:val="both"/>
              <w:rPr>
                <w:rFonts w:cs="Calibri"/>
                <w:color w:val="000000"/>
                <w:sz w:val="22"/>
                <w:szCs w:val="22"/>
              </w:rPr>
            </w:pPr>
          </w:p>
        </w:tc>
        <w:tc>
          <w:tcPr>
            <w:tcW w:w="1032" w:type="dxa"/>
          </w:tcPr>
          <w:p w:rsidR="0034021E" w:rsidRPr="0034021E" w:rsidRDefault="0034021E" w:rsidP="00C926A3">
            <w:pPr>
              <w:autoSpaceDE w:val="0"/>
              <w:autoSpaceDN w:val="0"/>
              <w:adjustRightInd w:val="0"/>
              <w:jc w:val="both"/>
              <w:rPr>
                <w:rFonts w:cs="Calibri"/>
                <w:color w:val="000000"/>
                <w:sz w:val="22"/>
                <w:szCs w:val="22"/>
              </w:rPr>
            </w:pPr>
          </w:p>
        </w:tc>
        <w:tc>
          <w:tcPr>
            <w:tcW w:w="1370" w:type="dxa"/>
          </w:tcPr>
          <w:p w:rsidR="0034021E" w:rsidRPr="0034021E" w:rsidRDefault="0034021E" w:rsidP="00C926A3">
            <w:pPr>
              <w:autoSpaceDE w:val="0"/>
              <w:autoSpaceDN w:val="0"/>
              <w:adjustRightInd w:val="0"/>
              <w:jc w:val="both"/>
              <w:rPr>
                <w:rFonts w:ascii="Candara" w:hAnsi="Candara" w:cs="Candara"/>
                <w:color w:val="000000"/>
                <w:sz w:val="22"/>
                <w:szCs w:val="22"/>
              </w:rPr>
            </w:pPr>
            <w:r w:rsidRPr="0034021E">
              <w:rPr>
                <w:rFonts w:ascii="Candara" w:hAnsi="Candara" w:cs="Candara"/>
                <w:color w:val="000000"/>
                <w:sz w:val="22"/>
                <w:szCs w:val="22"/>
              </w:rPr>
              <w:t>75100</w:t>
            </w:r>
          </w:p>
        </w:tc>
        <w:tc>
          <w:tcPr>
            <w:tcW w:w="2595" w:type="dxa"/>
          </w:tcPr>
          <w:p w:rsidR="0034021E" w:rsidRPr="0034021E" w:rsidRDefault="0034021E" w:rsidP="00C926A3">
            <w:pPr>
              <w:autoSpaceDE w:val="0"/>
              <w:autoSpaceDN w:val="0"/>
              <w:adjustRightInd w:val="0"/>
              <w:jc w:val="both"/>
              <w:rPr>
                <w:rFonts w:ascii="Candara" w:hAnsi="Candara" w:cs="Candara"/>
                <w:color w:val="000000"/>
                <w:sz w:val="22"/>
                <w:szCs w:val="22"/>
              </w:rPr>
            </w:pPr>
            <w:r w:rsidRPr="0034021E">
              <w:rPr>
                <w:rFonts w:ascii="Candara" w:hAnsi="Candara" w:cs="Candara"/>
                <w:color w:val="000000"/>
                <w:sz w:val="22"/>
                <w:szCs w:val="22"/>
              </w:rPr>
              <w:t>GMS (7%)</w:t>
            </w:r>
          </w:p>
        </w:tc>
        <w:tc>
          <w:tcPr>
            <w:tcW w:w="2078" w:type="dxa"/>
          </w:tcPr>
          <w:p w:rsidR="0034021E" w:rsidRPr="0034021E" w:rsidRDefault="0034021E" w:rsidP="00C926A3">
            <w:pPr>
              <w:autoSpaceDE w:val="0"/>
              <w:autoSpaceDN w:val="0"/>
              <w:adjustRightInd w:val="0"/>
              <w:jc w:val="both"/>
              <w:rPr>
                <w:rFonts w:ascii="Candara" w:hAnsi="Candara" w:cs="Candara"/>
                <w:color w:val="000000"/>
                <w:sz w:val="22"/>
                <w:szCs w:val="22"/>
              </w:rPr>
            </w:pPr>
            <w:r w:rsidRPr="0034021E">
              <w:rPr>
                <w:rFonts w:ascii="Candara" w:hAnsi="Candara" w:cs="Candara"/>
                <w:color w:val="000000"/>
                <w:sz w:val="22"/>
                <w:szCs w:val="22"/>
              </w:rPr>
              <w:t xml:space="preserve">                       3,125.00 </w:t>
            </w:r>
          </w:p>
        </w:tc>
      </w:tr>
      <w:tr w:rsidR="0034021E" w:rsidRPr="0034021E" w:rsidTr="00E61E51">
        <w:trPr>
          <w:trHeight w:val="290"/>
        </w:trPr>
        <w:tc>
          <w:tcPr>
            <w:tcW w:w="2346" w:type="dxa"/>
          </w:tcPr>
          <w:p w:rsidR="0034021E" w:rsidRPr="0034021E" w:rsidRDefault="0034021E" w:rsidP="00C926A3">
            <w:pPr>
              <w:autoSpaceDE w:val="0"/>
              <w:autoSpaceDN w:val="0"/>
              <w:adjustRightInd w:val="0"/>
              <w:jc w:val="both"/>
              <w:rPr>
                <w:rFonts w:cs="Calibri"/>
                <w:color w:val="000000"/>
                <w:sz w:val="22"/>
                <w:szCs w:val="22"/>
              </w:rPr>
            </w:pPr>
          </w:p>
        </w:tc>
        <w:tc>
          <w:tcPr>
            <w:tcW w:w="1805" w:type="dxa"/>
          </w:tcPr>
          <w:p w:rsidR="0034021E" w:rsidRPr="0034021E" w:rsidRDefault="0034021E" w:rsidP="00C926A3">
            <w:pPr>
              <w:autoSpaceDE w:val="0"/>
              <w:autoSpaceDN w:val="0"/>
              <w:adjustRightInd w:val="0"/>
              <w:jc w:val="both"/>
              <w:rPr>
                <w:rFonts w:cs="Calibri"/>
                <w:color w:val="000000"/>
                <w:sz w:val="22"/>
                <w:szCs w:val="22"/>
              </w:rPr>
            </w:pPr>
          </w:p>
        </w:tc>
        <w:tc>
          <w:tcPr>
            <w:tcW w:w="1032" w:type="dxa"/>
          </w:tcPr>
          <w:p w:rsidR="0034021E" w:rsidRPr="0034021E" w:rsidRDefault="0034021E" w:rsidP="00C926A3">
            <w:pPr>
              <w:autoSpaceDE w:val="0"/>
              <w:autoSpaceDN w:val="0"/>
              <w:adjustRightInd w:val="0"/>
              <w:jc w:val="both"/>
              <w:rPr>
                <w:rFonts w:cs="Calibri"/>
                <w:color w:val="000000"/>
                <w:sz w:val="22"/>
                <w:szCs w:val="22"/>
              </w:rPr>
            </w:pPr>
          </w:p>
        </w:tc>
        <w:tc>
          <w:tcPr>
            <w:tcW w:w="1370" w:type="dxa"/>
          </w:tcPr>
          <w:p w:rsidR="0034021E" w:rsidRPr="0034021E" w:rsidRDefault="0034021E" w:rsidP="00C926A3">
            <w:pPr>
              <w:autoSpaceDE w:val="0"/>
              <w:autoSpaceDN w:val="0"/>
              <w:adjustRightInd w:val="0"/>
              <w:jc w:val="both"/>
              <w:rPr>
                <w:rFonts w:ascii="Candara" w:hAnsi="Candara" w:cs="Candara"/>
                <w:color w:val="000000"/>
                <w:sz w:val="22"/>
                <w:szCs w:val="22"/>
              </w:rPr>
            </w:pPr>
            <w:r w:rsidRPr="0034021E">
              <w:rPr>
                <w:rFonts w:ascii="Candara" w:hAnsi="Candara" w:cs="Candara"/>
                <w:color w:val="000000"/>
                <w:sz w:val="22"/>
                <w:szCs w:val="22"/>
              </w:rPr>
              <w:t>73500</w:t>
            </w:r>
          </w:p>
        </w:tc>
        <w:tc>
          <w:tcPr>
            <w:tcW w:w="2595" w:type="dxa"/>
          </w:tcPr>
          <w:p w:rsidR="0034021E" w:rsidRPr="0034021E" w:rsidRDefault="0034021E" w:rsidP="00C926A3">
            <w:pPr>
              <w:autoSpaceDE w:val="0"/>
              <w:autoSpaceDN w:val="0"/>
              <w:adjustRightInd w:val="0"/>
              <w:jc w:val="both"/>
              <w:rPr>
                <w:rFonts w:ascii="Candara" w:hAnsi="Candara" w:cs="Candara"/>
                <w:color w:val="000000"/>
                <w:sz w:val="22"/>
                <w:szCs w:val="22"/>
              </w:rPr>
            </w:pPr>
            <w:r w:rsidRPr="0034021E">
              <w:rPr>
                <w:rFonts w:ascii="Candara" w:hAnsi="Candara" w:cs="Candara"/>
                <w:color w:val="000000"/>
                <w:sz w:val="22"/>
                <w:szCs w:val="22"/>
              </w:rPr>
              <w:t>ISS (5%)</w:t>
            </w:r>
          </w:p>
        </w:tc>
        <w:tc>
          <w:tcPr>
            <w:tcW w:w="2078" w:type="dxa"/>
          </w:tcPr>
          <w:p w:rsidR="0034021E" w:rsidRPr="0034021E" w:rsidRDefault="0034021E" w:rsidP="00C926A3">
            <w:pPr>
              <w:autoSpaceDE w:val="0"/>
              <w:autoSpaceDN w:val="0"/>
              <w:adjustRightInd w:val="0"/>
              <w:jc w:val="both"/>
              <w:rPr>
                <w:rFonts w:ascii="Candara" w:hAnsi="Candara" w:cs="Candara"/>
                <w:color w:val="000000"/>
                <w:sz w:val="22"/>
                <w:szCs w:val="22"/>
              </w:rPr>
            </w:pPr>
            <w:r w:rsidRPr="0034021E">
              <w:rPr>
                <w:rFonts w:ascii="Candara" w:hAnsi="Candara" w:cs="Candara"/>
                <w:color w:val="000000"/>
                <w:sz w:val="22"/>
                <w:szCs w:val="22"/>
              </w:rPr>
              <w:t xml:space="preserve">                        2,232.14 </w:t>
            </w:r>
          </w:p>
        </w:tc>
      </w:tr>
      <w:tr w:rsidR="0034021E" w:rsidRPr="0034021E" w:rsidTr="00E61E51">
        <w:trPr>
          <w:trHeight w:val="290"/>
        </w:trPr>
        <w:tc>
          <w:tcPr>
            <w:tcW w:w="2346" w:type="dxa"/>
          </w:tcPr>
          <w:p w:rsidR="0034021E" w:rsidRPr="0034021E" w:rsidRDefault="0034021E" w:rsidP="00C926A3">
            <w:pPr>
              <w:autoSpaceDE w:val="0"/>
              <w:autoSpaceDN w:val="0"/>
              <w:adjustRightInd w:val="0"/>
              <w:jc w:val="both"/>
              <w:rPr>
                <w:rFonts w:cs="Calibri"/>
                <w:color w:val="000000"/>
                <w:sz w:val="22"/>
                <w:szCs w:val="22"/>
              </w:rPr>
            </w:pPr>
          </w:p>
        </w:tc>
        <w:tc>
          <w:tcPr>
            <w:tcW w:w="1805" w:type="dxa"/>
          </w:tcPr>
          <w:p w:rsidR="0034021E" w:rsidRPr="0034021E" w:rsidRDefault="0034021E" w:rsidP="00C926A3">
            <w:pPr>
              <w:autoSpaceDE w:val="0"/>
              <w:autoSpaceDN w:val="0"/>
              <w:adjustRightInd w:val="0"/>
              <w:jc w:val="both"/>
              <w:rPr>
                <w:rFonts w:cs="Calibri"/>
                <w:color w:val="000000"/>
                <w:sz w:val="22"/>
                <w:szCs w:val="22"/>
              </w:rPr>
            </w:pPr>
          </w:p>
        </w:tc>
        <w:tc>
          <w:tcPr>
            <w:tcW w:w="1032" w:type="dxa"/>
          </w:tcPr>
          <w:p w:rsidR="0034021E" w:rsidRPr="0034021E" w:rsidRDefault="0034021E" w:rsidP="00C926A3">
            <w:pPr>
              <w:autoSpaceDE w:val="0"/>
              <w:autoSpaceDN w:val="0"/>
              <w:adjustRightInd w:val="0"/>
              <w:jc w:val="both"/>
              <w:rPr>
                <w:rFonts w:cs="Calibri"/>
                <w:color w:val="000000"/>
                <w:sz w:val="22"/>
                <w:szCs w:val="22"/>
              </w:rPr>
            </w:pPr>
          </w:p>
        </w:tc>
        <w:tc>
          <w:tcPr>
            <w:tcW w:w="1370" w:type="dxa"/>
          </w:tcPr>
          <w:p w:rsidR="0034021E" w:rsidRPr="0034021E" w:rsidRDefault="0034021E" w:rsidP="00C926A3">
            <w:pPr>
              <w:autoSpaceDE w:val="0"/>
              <w:autoSpaceDN w:val="0"/>
              <w:adjustRightInd w:val="0"/>
              <w:jc w:val="both"/>
              <w:rPr>
                <w:rFonts w:ascii="Candara" w:hAnsi="Candara" w:cs="Candara"/>
                <w:color w:val="000000"/>
                <w:sz w:val="22"/>
                <w:szCs w:val="22"/>
              </w:rPr>
            </w:pPr>
          </w:p>
        </w:tc>
        <w:tc>
          <w:tcPr>
            <w:tcW w:w="2595" w:type="dxa"/>
          </w:tcPr>
          <w:p w:rsidR="0034021E" w:rsidRPr="0034021E" w:rsidRDefault="0034021E" w:rsidP="00C926A3">
            <w:pPr>
              <w:autoSpaceDE w:val="0"/>
              <w:autoSpaceDN w:val="0"/>
              <w:adjustRightInd w:val="0"/>
              <w:jc w:val="both"/>
              <w:rPr>
                <w:rFonts w:ascii="Candara" w:hAnsi="Candara" w:cs="Candara"/>
                <w:color w:val="000000"/>
                <w:sz w:val="22"/>
                <w:szCs w:val="22"/>
              </w:rPr>
            </w:pPr>
          </w:p>
        </w:tc>
        <w:tc>
          <w:tcPr>
            <w:tcW w:w="2078" w:type="dxa"/>
          </w:tcPr>
          <w:p w:rsidR="0034021E" w:rsidRPr="0034021E" w:rsidRDefault="0034021E" w:rsidP="00C926A3">
            <w:pPr>
              <w:autoSpaceDE w:val="0"/>
              <w:autoSpaceDN w:val="0"/>
              <w:adjustRightInd w:val="0"/>
              <w:jc w:val="both"/>
              <w:rPr>
                <w:rFonts w:ascii="Candara" w:hAnsi="Candara" w:cs="Candara"/>
                <w:color w:val="000000"/>
                <w:sz w:val="22"/>
                <w:szCs w:val="22"/>
              </w:rPr>
            </w:pPr>
            <w:r w:rsidRPr="0034021E">
              <w:rPr>
                <w:rFonts w:ascii="Candara" w:hAnsi="Candara" w:cs="Candara"/>
                <w:color w:val="000000"/>
                <w:sz w:val="22"/>
                <w:szCs w:val="22"/>
              </w:rPr>
              <w:t xml:space="preserve">                   50,000.00 </w:t>
            </w:r>
          </w:p>
        </w:tc>
      </w:tr>
    </w:tbl>
    <w:p w:rsidR="008412D7" w:rsidRDefault="008412D7" w:rsidP="00C926A3">
      <w:pPr>
        <w:jc w:val="both"/>
        <w:rPr>
          <w:rFonts w:ascii="Candara" w:hAnsi="Candara" w:cs="Times New Roman"/>
          <w:sz w:val="22"/>
          <w:szCs w:val="22"/>
        </w:rPr>
      </w:pPr>
    </w:p>
    <w:p w:rsidR="008E40C4" w:rsidRDefault="008E40C4" w:rsidP="00C926A3">
      <w:pPr>
        <w:jc w:val="both"/>
        <w:rPr>
          <w:rFonts w:ascii="Candara" w:hAnsi="Candara" w:cs="Times New Roman"/>
          <w:sz w:val="22"/>
          <w:szCs w:val="22"/>
        </w:rPr>
      </w:pPr>
    </w:p>
    <w:p w:rsidR="008E40C4" w:rsidRPr="008412D7" w:rsidRDefault="008E40C4" w:rsidP="00C926A3">
      <w:pPr>
        <w:jc w:val="both"/>
        <w:rPr>
          <w:rFonts w:ascii="Candara" w:hAnsi="Candara" w:cs="Times New Roman"/>
          <w:sz w:val="22"/>
          <w:szCs w:val="22"/>
        </w:rPr>
      </w:pPr>
    </w:p>
    <w:sectPr w:rsidR="008E40C4" w:rsidRPr="008412D7" w:rsidSect="008E40C4">
      <w:footerReference w:type="default" r:id="rId9"/>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005" w:rsidRDefault="00B96005" w:rsidP="00FA1410">
      <w:r>
        <w:separator/>
      </w:r>
    </w:p>
  </w:endnote>
  <w:endnote w:type="continuationSeparator" w:id="0">
    <w:p w:rsidR="00B96005" w:rsidRDefault="00B96005" w:rsidP="00FA1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875120"/>
      <w:docPartObj>
        <w:docPartGallery w:val="Page Numbers (Bottom of Page)"/>
        <w:docPartUnique/>
      </w:docPartObj>
    </w:sdtPr>
    <w:sdtEndPr>
      <w:rPr>
        <w:noProof/>
      </w:rPr>
    </w:sdtEndPr>
    <w:sdtContent>
      <w:p w:rsidR="00FA1410" w:rsidRDefault="00FA1410">
        <w:pPr>
          <w:pStyle w:val="Footer"/>
        </w:pPr>
        <w:r>
          <w:fldChar w:fldCharType="begin"/>
        </w:r>
        <w:r>
          <w:instrText xml:space="preserve"> PAGE   \* MERGEFORMAT </w:instrText>
        </w:r>
        <w:r>
          <w:fldChar w:fldCharType="separate"/>
        </w:r>
        <w:r w:rsidR="001C5F0B">
          <w:rPr>
            <w:noProof/>
          </w:rPr>
          <w:t>6</w:t>
        </w:r>
        <w:r>
          <w:rPr>
            <w:noProof/>
          </w:rPr>
          <w:fldChar w:fldCharType="end"/>
        </w:r>
      </w:p>
    </w:sdtContent>
  </w:sdt>
  <w:p w:rsidR="00FA1410" w:rsidRDefault="00FA14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005" w:rsidRDefault="00B96005" w:rsidP="00FA1410">
      <w:r>
        <w:separator/>
      </w:r>
    </w:p>
  </w:footnote>
  <w:footnote w:type="continuationSeparator" w:id="0">
    <w:p w:rsidR="00B96005" w:rsidRDefault="00B96005" w:rsidP="00FA14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39ED"/>
    <w:multiLevelType w:val="hybridMultilevel"/>
    <w:tmpl w:val="8FA2D7D8"/>
    <w:lvl w:ilvl="0" w:tplc="977C08B6">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1E5E9D"/>
    <w:multiLevelType w:val="hybridMultilevel"/>
    <w:tmpl w:val="FABE0F34"/>
    <w:lvl w:ilvl="0" w:tplc="C606849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3FFF47E0"/>
    <w:multiLevelType w:val="hybridMultilevel"/>
    <w:tmpl w:val="8CDA1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8F60DE"/>
    <w:multiLevelType w:val="hybridMultilevel"/>
    <w:tmpl w:val="FBE056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FA2D38"/>
    <w:multiLevelType w:val="hybridMultilevel"/>
    <w:tmpl w:val="403A5B02"/>
    <w:lvl w:ilvl="0" w:tplc="A06E47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9842AB"/>
    <w:multiLevelType w:val="hybridMultilevel"/>
    <w:tmpl w:val="54EC3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4F32B0"/>
    <w:multiLevelType w:val="hybridMultilevel"/>
    <w:tmpl w:val="9DB6D5A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417"/>
    <w:rsid w:val="00024B0F"/>
    <w:rsid w:val="00035876"/>
    <w:rsid w:val="00051C74"/>
    <w:rsid w:val="00063FEC"/>
    <w:rsid w:val="000B217E"/>
    <w:rsid w:val="000D184E"/>
    <w:rsid w:val="0011032A"/>
    <w:rsid w:val="0011554E"/>
    <w:rsid w:val="00130D47"/>
    <w:rsid w:val="001355E0"/>
    <w:rsid w:val="001442A1"/>
    <w:rsid w:val="00150785"/>
    <w:rsid w:val="001A386C"/>
    <w:rsid w:val="001A4F62"/>
    <w:rsid w:val="001B14B0"/>
    <w:rsid w:val="001C5F0B"/>
    <w:rsid w:val="00202B3B"/>
    <w:rsid w:val="002151E6"/>
    <w:rsid w:val="00235753"/>
    <w:rsid w:val="00252FC5"/>
    <w:rsid w:val="00262EC4"/>
    <w:rsid w:val="00263F01"/>
    <w:rsid w:val="0028745F"/>
    <w:rsid w:val="002B2304"/>
    <w:rsid w:val="002B7C7D"/>
    <w:rsid w:val="002F462B"/>
    <w:rsid w:val="002F6857"/>
    <w:rsid w:val="00304370"/>
    <w:rsid w:val="00320F15"/>
    <w:rsid w:val="00327E92"/>
    <w:rsid w:val="00333154"/>
    <w:rsid w:val="0034021E"/>
    <w:rsid w:val="00343EDF"/>
    <w:rsid w:val="00353EDD"/>
    <w:rsid w:val="00362E4F"/>
    <w:rsid w:val="0038596D"/>
    <w:rsid w:val="00396B19"/>
    <w:rsid w:val="003A022D"/>
    <w:rsid w:val="003A4249"/>
    <w:rsid w:val="003C37D9"/>
    <w:rsid w:val="003E3477"/>
    <w:rsid w:val="004529BB"/>
    <w:rsid w:val="004611CC"/>
    <w:rsid w:val="00474C3C"/>
    <w:rsid w:val="00476AE0"/>
    <w:rsid w:val="004846BD"/>
    <w:rsid w:val="0049619B"/>
    <w:rsid w:val="004A6174"/>
    <w:rsid w:val="004B3147"/>
    <w:rsid w:val="004B6D71"/>
    <w:rsid w:val="00504F29"/>
    <w:rsid w:val="00511BBC"/>
    <w:rsid w:val="00536A80"/>
    <w:rsid w:val="00554D78"/>
    <w:rsid w:val="005719AE"/>
    <w:rsid w:val="00587188"/>
    <w:rsid w:val="00596AA5"/>
    <w:rsid w:val="005B1658"/>
    <w:rsid w:val="005C7176"/>
    <w:rsid w:val="006207AA"/>
    <w:rsid w:val="00675C46"/>
    <w:rsid w:val="00687417"/>
    <w:rsid w:val="00690F74"/>
    <w:rsid w:val="006933DC"/>
    <w:rsid w:val="00694F54"/>
    <w:rsid w:val="006960CE"/>
    <w:rsid w:val="006B11FB"/>
    <w:rsid w:val="006F09E2"/>
    <w:rsid w:val="0070191F"/>
    <w:rsid w:val="00706D24"/>
    <w:rsid w:val="007267BE"/>
    <w:rsid w:val="0073297F"/>
    <w:rsid w:val="00746BDB"/>
    <w:rsid w:val="00772D21"/>
    <w:rsid w:val="007B6E04"/>
    <w:rsid w:val="007E5730"/>
    <w:rsid w:val="00801CF3"/>
    <w:rsid w:val="00815214"/>
    <w:rsid w:val="00824CFB"/>
    <w:rsid w:val="008412D7"/>
    <w:rsid w:val="00861EBA"/>
    <w:rsid w:val="008A7A96"/>
    <w:rsid w:val="008B2D5B"/>
    <w:rsid w:val="008C42BC"/>
    <w:rsid w:val="008E2D2E"/>
    <w:rsid w:val="008E40C4"/>
    <w:rsid w:val="008E5114"/>
    <w:rsid w:val="008F3DBC"/>
    <w:rsid w:val="00903A34"/>
    <w:rsid w:val="0095081D"/>
    <w:rsid w:val="00954B14"/>
    <w:rsid w:val="00957278"/>
    <w:rsid w:val="0096411C"/>
    <w:rsid w:val="0097053C"/>
    <w:rsid w:val="0097678A"/>
    <w:rsid w:val="009867DD"/>
    <w:rsid w:val="009911F7"/>
    <w:rsid w:val="009A1EEE"/>
    <w:rsid w:val="009C46B3"/>
    <w:rsid w:val="009D28A2"/>
    <w:rsid w:val="009E30CB"/>
    <w:rsid w:val="009E5F3F"/>
    <w:rsid w:val="009E6609"/>
    <w:rsid w:val="00A1604C"/>
    <w:rsid w:val="00A44788"/>
    <w:rsid w:val="00A87804"/>
    <w:rsid w:val="00AA3657"/>
    <w:rsid w:val="00AB0A36"/>
    <w:rsid w:val="00AB1475"/>
    <w:rsid w:val="00AB756A"/>
    <w:rsid w:val="00AE3C52"/>
    <w:rsid w:val="00B118E6"/>
    <w:rsid w:val="00B17C92"/>
    <w:rsid w:val="00B458C8"/>
    <w:rsid w:val="00B46AB3"/>
    <w:rsid w:val="00B54B02"/>
    <w:rsid w:val="00B55066"/>
    <w:rsid w:val="00B6353F"/>
    <w:rsid w:val="00B84326"/>
    <w:rsid w:val="00B85770"/>
    <w:rsid w:val="00B96005"/>
    <w:rsid w:val="00B96452"/>
    <w:rsid w:val="00B971AF"/>
    <w:rsid w:val="00BA5822"/>
    <w:rsid w:val="00BF4A5D"/>
    <w:rsid w:val="00C103D2"/>
    <w:rsid w:val="00C12CC7"/>
    <w:rsid w:val="00C21A4F"/>
    <w:rsid w:val="00C223ED"/>
    <w:rsid w:val="00C27A19"/>
    <w:rsid w:val="00C52A8B"/>
    <w:rsid w:val="00C62E11"/>
    <w:rsid w:val="00C76A4E"/>
    <w:rsid w:val="00C926A3"/>
    <w:rsid w:val="00CA00C0"/>
    <w:rsid w:val="00CC4A90"/>
    <w:rsid w:val="00CE3311"/>
    <w:rsid w:val="00CE3933"/>
    <w:rsid w:val="00D01ECB"/>
    <w:rsid w:val="00D034E4"/>
    <w:rsid w:val="00D15A8D"/>
    <w:rsid w:val="00D16093"/>
    <w:rsid w:val="00D2542E"/>
    <w:rsid w:val="00D522BE"/>
    <w:rsid w:val="00D54D77"/>
    <w:rsid w:val="00D6146E"/>
    <w:rsid w:val="00D641D3"/>
    <w:rsid w:val="00D80531"/>
    <w:rsid w:val="00D8123E"/>
    <w:rsid w:val="00D969BB"/>
    <w:rsid w:val="00D96FAF"/>
    <w:rsid w:val="00DC0C41"/>
    <w:rsid w:val="00DC7BCD"/>
    <w:rsid w:val="00E026C4"/>
    <w:rsid w:val="00E040B7"/>
    <w:rsid w:val="00E13CF3"/>
    <w:rsid w:val="00E51643"/>
    <w:rsid w:val="00E61E51"/>
    <w:rsid w:val="00E9137E"/>
    <w:rsid w:val="00E94314"/>
    <w:rsid w:val="00EA447E"/>
    <w:rsid w:val="00EE6F36"/>
    <w:rsid w:val="00F0485B"/>
    <w:rsid w:val="00F05691"/>
    <w:rsid w:val="00F32391"/>
    <w:rsid w:val="00F54756"/>
    <w:rsid w:val="00F62719"/>
    <w:rsid w:val="00F643F0"/>
    <w:rsid w:val="00F71D8C"/>
    <w:rsid w:val="00F96924"/>
    <w:rsid w:val="00FA1410"/>
    <w:rsid w:val="00FB378B"/>
    <w:rsid w:val="00FC6625"/>
    <w:rsid w:val="00FC7F11"/>
    <w:rsid w:val="00FD75C0"/>
    <w:rsid w:val="00FE2963"/>
    <w:rsid w:val="00FF74D0"/>
    <w:rsid w:val="00FF7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A87804"/>
    <w:rPr>
      <w:i/>
      <w:iCs/>
    </w:rPr>
  </w:style>
  <w:style w:type="paragraph" w:styleId="MessageHeader">
    <w:name w:val="Message Header"/>
    <w:basedOn w:val="BodyText"/>
    <w:link w:val="MessageHeaderChar"/>
    <w:rsid w:val="00A87804"/>
    <w:pPr>
      <w:keepLines/>
      <w:spacing w:line="180" w:lineRule="atLeast"/>
      <w:ind w:left="1555" w:hanging="720"/>
    </w:pPr>
    <w:rPr>
      <w:rFonts w:ascii="Arial" w:eastAsia="Times New Roman" w:hAnsi="Arial" w:cs="Times New Roman"/>
      <w:spacing w:val="-5"/>
      <w:sz w:val="20"/>
      <w:szCs w:val="20"/>
      <w:lang w:val="en-GB"/>
    </w:rPr>
  </w:style>
  <w:style w:type="character" w:customStyle="1" w:styleId="MessageHeaderChar">
    <w:name w:val="Message Header Char"/>
    <w:basedOn w:val="DefaultParagraphFont"/>
    <w:link w:val="MessageHeader"/>
    <w:rsid w:val="00A87804"/>
    <w:rPr>
      <w:rFonts w:ascii="Arial" w:eastAsia="Times New Roman" w:hAnsi="Arial" w:cs="Times New Roman"/>
      <w:spacing w:val="-5"/>
      <w:sz w:val="20"/>
      <w:szCs w:val="20"/>
      <w:lang w:val="en-GB"/>
    </w:rPr>
  </w:style>
  <w:style w:type="paragraph" w:styleId="BodyText">
    <w:name w:val="Body Text"/>
    <w:basedOn w:val="Normal"/>
    <w:link w:val="BodyTextChar"/>
    <w:uiPriority w:val="99"/>
    <w:semiHidden/>
    <w:unhideWhenUsed/>
    <w:rsid w:val="00A87804"/>
    <w:pPr>
      <w:spacing w:after="120"/>
    </w:pPr>
  </w:style>
  <w:style w:type="character" w:customStyle="1" w:styleId="BodyTextChar">
    <w:name w:val="Body Text Char"/>
    <w:basedOn w:val="DefaultParagraphFont"/>
    <w:link w:val="BodyText"/>
    <w:uiPriority w:val="99"/>
    <w:semiHidden/>
    <w:rsid w:val="00A87804"/>
  </w:style>
  <w:style w:type="paragraph" w:styleId="ListParagraph">
    <w:name w:val="List Paragraph"/>
    <w:basedOn w:val="Normal"/>
    <w:uiPriority w:val="99"/>
    <w:qFormat/>
    <w:rsid w:val="00A44788"/>
    <w:pPr>
      <w:ind w:left="720"/>
      <w:contextualSpacing/>
    </w:pPr>
  </w:style>
  <w:style w:type="character" w:styleId="CommentReference">
    <w:name w:val="annotation reference"/>
    <w:basedOn w:val="DefaultParagraphFont"/>
    <w:uiPriority w:val="99"/>
    <w:semiHidden/>
    <w:rsid w:val="008A7A96"/>
    <w:rPr>
      <w:rFonts w:cs="Times New Roman"/>
      <w:sz w:val="16"/>
    </w:rPr>
  </w:style>
  <w:style w:type="paragraph" w:styleId="CommentText">
    <w:name w:val="annotation text"/>
    <w:basedOn w:val="Normal"/>
    <w:link w:val="CommentTextChar"/>
    <w:uiPriority w:val="99"/>
    <w:semiHidden/>
    <w:rsid w:val="008A7A96"/>
    <w:rPr>
      <w:rFonts w:ascii="Times New Roman" w:eastAsia="SimSun" w:hAnsi="Times New Roman" w:cs="Times New Roman"/>
      <w:sz w:val="20"/>
      <w:szCs w:val="20"/>
    </w:rPr>
  </w:style>
  <w:style w:type="character" w:customStyle="1" w:styleId="CommentTextChar">
    <w:name w:val="Comment Text Char"/>
    <w:basedOn w:val="DefaultParagraphFont"/>
    <w:link w:val="CommentText"/>
    <w:uiPriority w:val="99"/>
    <w:semiHidden/>
    <w:rsid w:val="008A7A96"/>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8A7A96"/>
    <w:rPr>
      <w:rFonts w:ascii="Tahoma" w:hAnsi="Tahoma" w:cs="Tahoma"/>
      <w:sz w:val="16"/>
      <w:szCs w:val="16"/>
    </w:rPr>
  </w:style>
  <w:style w:type="character" w:customStyle="1" w:styleId="BalloonTextChar">
    <w:name w:val="Balloon Text Char"/>
    <w:basedOn w:val="DefaultParagraphFont"/>
    <w:link w:val="BalloonText"/>
    <w:uiPriority w:val="99"/>
    <w:semiHidden/>
    <w:rsid w:val="008A7A9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151E6"/>
    <w:rPr>
      <w:rFonts w:ascii="Calibri" w:eastAsiaTheme="minorEastAsia" w:hAnsi="Calibri" w:cstheme="minorBidi"/>
      <w:b/>
      <w:bCs/>
    </w:rPr>
  </w:style>
  <w:style w:type="character" w:customStyle="1" w:styleId="CommentSubjectChar">
    <w:name w:val="Comment Subject Char"/>
    <w:basedOn w:val="CommentTextChar"/>
    <w:link w:val="CommentSubject"/>
    <w:uiPriority w:val="99"/>
    <w:semiHidden/>
    <w:rsid w:val="002151E6"/>
    <w:rPr>
      <w:rFonts w:ascii="Times New Roman" w:eastAsia="SimSun" w:hAnsi="Times New Roman" w:cs="Times New Roman"/>
      <w:b/>
      <w:bCs/>
      <w:sz w:val="20"/>
      <w:szCs w:val="20"/>
    </w:rPr>
  </w:style>
  <w:style w:type="paragraph" w:styleId="Header">
    <w:name w:val="header"/>
    <w:basedOn w:val="Normal"/>
    <w:link w:val="HeaderChar"/>
    <w:uiPriority w:val="99"/>
    <w:unhideWhenUsed/>
    <w:rsid w:val="00FA1410"/>
    <w:pPr>
      <w:tabs>
        <w:tab w:val="center" w:pos="4680"/>
        <w:tab w:val="right" w:pos="9360"/>
      </w:tabs>
    </w:pPr>
  </w:style>
  <w:style w:type="character" w:customStyle="1" w:styleId="HeaderChar">
    <w:name w:val="Header Char"/>
    <w:basedOn w:val="DefaultParagraphFont"/>
    <w:link w:val="Header"/>
    <w:uiPriority w:val="99"/>
    <w:rsid w:val="00FA1410"/>
  </w:style>
  <w:style w:type="paragraph" w:styleId="Footer">
    <w:name w:val="footer"/>
    <w:basedOn w:val="Normal"/>
    <w:link w:val="FooterChar"/>
    <w:uiPriority w:val="99"/>
    <w:unhideWhenUsed/>
    <w:rsid w:val="00FA1410"/>
    <w:pPr>
      <w:tabs>
        <w:tab w:val="center" w:pos="4680"/>
        <w:tab w:val="right" w:pos="9360"/>
      </w:tabs>
    </w:pPr>
  </w:style>
  <w:style w:type="character" w:customStyle="1" w:styleId="FooterChar">
    <w:name w:val="Footer Char"/>
    <w:basedOn w:val="DefaultParagraphFont"/>
    <w:link w:val="Footer"/>
    <w:uiPriority w:val="99"/>
    <w:rsid w:val="00FA14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A87804"/>
    <w:rPr>
      <w:i/>
      <w:iCs/>
    </w:rPr>
  </w:style>
  <w:style w:type="paragraph" w:styleId="MessageHeader">
    <w:name w:val="Message Header"/>
    <w:basedOn w:val="BodyText"/>
    <w:link w:val="MessageHeaderChar"/>
    <w:rsid w:val="00A87804"/>
    <w:pPr>
      <w:keepLines/>
      <w:spacing w:line="180" w:lineRule="atLeast"/>
      <w:ind w:left="1555" w:hanging="720"/>
    </w:pPr>
    <w:rPr>
      <w:rFonts w:ascii="Arial" w:eastAsia="Times New Roman" w:hAnsi="Arial" w:cs="Times New Roman"/>
      <w:spacing w:val="-5"/>
      <w:sz w:val="20"/>
      <w:szCs w:val="20"/>
      <w:lang w:val="en-GB"/>
    </w:rPr>
  </w:style>
  <w:style w:type="character" w:customStyle="1" w:styleId="MessageHeaderChar">
    <w:name w:val="Message Header Char"/>
    <w:basedOn w:val="DefaultParagraphFont"/>
    <w:link w:val="MessageHeader"/>
    <w:rsid w:val="00A87804"/>
    <w:rPr>
      <w:rFonts w:ascii="Arial" w:eastAsia="Times New Roman" w:hAnsi="Arial" w:cs="Times New Roman"/>
      <w:spacing w:val="-5"/>
      <w:sz w:val="20"/>
      <w:szCs w:val="20"/>
      <w:lang w:val="en-GB"/>
    </w:rPr>
  </w:style>
  <w:style w:type="paragraph" w:styleId="BodyText">
    <w:name w:val="Body Text"/>
    <w:basedOn w:val="Normal"/>
    <w:link w:val="BodyTextChar"/>
    <w:uiPriority w:val="99"/>
    <w:semiHidden/>
    <w:unhideWhenUsed/>
    <w:rsid w:val="00A87804"/>
    <w:pPr>
      <w:spacing w:after="120"/>
    </w:pPr>
  </w:style>
  <w:style w:type="character" w:customStyle="1" w:styleId="BodyTextChar">
    <w:name w:val="Body Text Char"/>
    <w:basedOn w:val="DefaultParagraphFont"/>
    <w:link w:val="BodyText"/>
    <w:uiPriority w:val="99"/>
    <w:semiHidden/>
    <w:rsid w:val="00A87804"/>
  </w:style>
  <w:style w:type="paragraph" w:styleId="ListParagraph">
    <w:name w:val="List Paragraph"/>
    <w:basedOn w:val="Normal"/>
    <w:uiPriority w:val="99"/>
    <w:qFormat/>
    <w:rsid w:val="00A44788"/>
    <w:pPr>
      <w:ind w:left="720"/>
      <w:contextualSpacing/>
    </w:pPr>
  </w:style>
  <w:style w:type="character" w:styleId="CommentReference">
    <w:name w:val="annotation reference"/>
    <w:basedOn w:val="DefaultParagraphFont"/>
    <w:uiPriority w:val="99"/>
    <w:semiHidden/>
    <w:rsid w:val="008A7A96"/>
    <w:rPr>
      <w:rFonts w:cs="Times New Roman"/>
      <w:sz w:val="16"/>
    </w:rPr>
  </w:style>
  <w:style w:type="paragraph" w:styleId="CommentText">
    <w:name w:val="annotation text"/>
    <w:basedOn w:val="Normal"/>
    <w:link w:val="CommentTextChar"/>
    <w:uiPriority w:val="99"/>
    <w:semiHidden/>
    <w:rsid w:val="008A7A96"/>
    <w:rPr>
      <w:rFonts w:ascii="Times New Roman" w:eastAsia="SimSun" w:hAnsi="Times New Roman" w:cs="Times New Roman"/>
      <w:sz w:val="20"/>
      <w:szCs w:val="20"/>
    </w:rPr>
  </w:style>
  <w:style w:type="character" w:customStyle="1" w:styleId="CommentTextChar">
    <w:name w:val="Comment Text Char"/>
    <w:basedOn w:val="DefaultParagraphFont"/>
    <w:link w:val="CommentText"/>
    <w:uiPriority w:val="99"/>
    <w:semiHidden/>
    <w:rsid w:val="008A7A96"/>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8A7A96"/>
    <w:rPr>
      <w:rFonts w:ascii="Tahoma" w:hAnsi="Tahoma" w:cs="Tahoma"/>
      <w:sz w:val="16"/>
      <w:szCs w:val="16"/>
    </w:rPr>
  </w:style>
  <w:style w:type="character" w:customStyle="1" w:styleId="BalloonTextChar">
    <w:name w:val="Balloon Text Char"/>
    <w:basedOn w:val="DefaultParagraphFont"/>
    <w:link w:val="BalloonText"/>
    <w:uiPriority w:val="99"/>
    <w:semiHidden/>
    <w:rsid w:val="008A7A9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151E6"/>
    <w:rPr>
      <w:rFonts w:ascii="Calibri" w:eastAsiaTheme="minorEastAsia" w:hAnsi="Calibri" w:cstheme="minorBidi"/>
      <w:b/>
      <w:bCs/>
    </w:rPr>
  </w:style>
  <w:style w:type="character" w:customStyle="1" w:styleId="CommentSubjectChar">
    <w:name w:val="Comment Subject Char"/>
    <w:basedOn w:val="CommentTextChar"/>
    <w:link w:val="CommentSubject"/>
    <w:uiPriority w:val="99"/>
    <w:semiHidden/>
    <w:rsid w:val="002151E6"/>
    <w:rPr>
      <w:rFonts w:ascii="Times New Roman" w:eastAsia="SimSun" w:hAnsi="Times New Roman" w:cs="Times New Roman"/>
      <w:b/>
      <w:bCs/>
      <w:sz w:val="20"/>
      <w:szCs w:val="20"/>
    </w:rPr>
  </w:style>
  <w:style w:type="paragraph" w:styleId="Header">
    <w:name w:val="header"/>
    <w:basedOn w:val="Normal"/>
    <w:link w:val="HeaderChar"/>
    <w:uiPriority w:val="99"/>
    <w:unhideWhenUsed/>
    <w:rsid w:val="00FA1410"/>
    <w:pPr>
      <w:tabs>
        <w:tab w:val="center" w:pos="4680"/>
        <w:tab w:val="right" w:pos="9360"/>
      </w:tabs>
    </w:pPr>
  </w:style>
  <w:style w:type="character" w:customStyle="1" w:styleId="HeaderChar">
    <w:name w:val="Header Char"/>
    <w:basedOn w:val="DefaultParagraphFont"/>
    <w:link w:val="Header"/>
    <w:uiPriority w:val="99"/>
    <w:rsid w:val="00FA1410"/>
  </w:style>
  <w:style w:type="paragraph" w:styleId="Footer">
    <w:name w:val="footer"/>
    <w:basedOn w:val="Normal"/>
    <w:link w:val="FooterChar"/>
    <w:uiPriority w:val="99"/>
    <w:unhideWhenUsed/>
    <w:rsid w:val="00FA1410"/>
    <w:pPr>
      <w:tabs>
        <w:tab w:val="center" w:pos="4680"/>
        <w:tab w:val="right" w:pos="9360"/>
      </w:tabs>
    </w:pPr>
  </w:style>
  <w:style w:type="character" w:customStyle="1" w:styleId="FooterChar">
    <w:name w:val="Footer Char"/>
    <w:basedOn w:val="DefaultParagraphFont"/>
    <w:link w:val="Footer"/>
    <w:uiPriority w:val="99"/>
    <w:rsid w:val="00FA1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87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2015-09-23T14:00:00+00:00</UNDPPublishedDate>
    <UNDPCountryTaxHTField0 xmlns="1ed4137b-41b2-488b-8250-6d369ec27664">
      <Terms xmlns="http://schemas.microsoft.com/office/infopath/2007/PartnerControls"/>
    </UNDPCountryTaxHTField0>
    <UndpOUCode xmlns="1ed4137b-41b2-488b-8250-6d369ec27664">GHA</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1405</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00065814</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H21</TermName>
          <TermId xmlns="http://schemas.microsoft.com/office/infopath/2007/PartnerControls">1ea4fd8a-674a-4fce-bb82-54f9a5bb4fc0</TermId>
        </TermInfo>
      </Terms>
    </gc6531b704974d528487414686b72f6f>
    <_dlc_DocId xmlns="f1161f5b-24a3-4c2d-bc81-44cb9325e8ee">ATLASPDC-4-39099</_dlc_DocId>
    <_dlc_DocIdUrl xmlns="f1161f5b-24a3-4c2d-bc81-44cb9325e8ee">
      <Url>https://info.undp.org/docs/pdc/_layouts/DocIdRedir.aspx?ID=ATLASPDC-4-39099</Url>
      <Description>ATLASPDC-4-39099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5C72FBCD-9DC8-4A09-BD0D-B15000FBD28C}"/>
</file>

<file path=customXml/itemProps2.xml><?xml version="1.0" encoding="utf-8"?>
<ds:datastoreItem xmlns:ds="http://schemas.openxmlformats.org/officeDocument/2006/customXml" ds:itemID="{CB715599-C9FB-4719-8E89-CF8B21DC0707}"/>
</file>

<file path=customXml/itemProps3.xml><?xml version="1.0" encoding="utf-8"?>
<ds:datastoreItem xmlns:ds="http://schemas.openxmlformats.org/officeDocument/2006/customXml" ds:itemID="{85288ED2-A5C8-42D9-8838-6C0CB51E25D7}"/>
</file>

<file path=customXml/itemProps4.xml><?xml version="1.0" encoding="utf-8"?>
<ds:datastoreItem xmlns:ds="http://schemas.openxmlformats.org/officeDocument/2006/customXml" ds:itemID="{736A6F76-46ED-453F-80B9-A914BA788F76}"/>
</file>

<file path=customXml/itemProps5.xml><?xml version="1.0" encoding="utf-8"?>
<ds:datastoreItem xmlns:ds="http://schemas.openxmlformats.org/officeDocument/2006/customXml" ds:itemID="{86C3BCE9-1194-4B93-8091-BA618E6768A6}"/>
</file>

<file path=customXml/itemProps6.xml><?xml version="1.0" encoding="utf-8"?>
<ds:datastoreItem xmlns:ds="http://schemas.openxmlformats.org/officeDocument/2006/customXml" ds:itemID="{B66321FB-7C46-419E-AC9B-EFA76DED1F64}"/>
</file>

<file path=docProps/app.xml><?xml version="1.0" encoding="utf-8"?>
<Properties xmlns="http://schemas.openxmlformats.org/officeDocument/2006/extended-properties" xmlns:vt="http://schemas.openxmlformats.org/officeDocument/2006/docPropsVTypes">
  <Template>Normal.dotm</Template>
  <TotalTime>5</TotalTime>
  <Pages>7</Pages>
  <Words>1898</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R</dc:creator>
  <cp:lastModifiedBy>Namho Oh</cp:lastModifiedBy>
  <cp:revision>5</cp:revision>
  <cp:lastPrinted>2013-07-16T15:15:00Z</cp:lastPrinted>
  <dcterms:created xsi:type="dcterms:W3CDTF">2013-07-23T18:13:00Z</dcterms:created>
  <dcterms:modified xsi:type="dcterms:W3CDTF">2014-06-09T14:10:00Z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1405;#H21|1ea4fd8a-674a-4fce-bb82-54f9a5bb4fc0</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1110;#Prodoc|099f975e-b4d9-4bba-a499-dbcc387c61ad</vt:lpwstr>
  </property>
  <property fmtid="{D5CDD505-2E9C-101B-9397-08002B2CF9AE}" pid="17" name="_dlc_DocIdItemGuid">
    <vt:lpwstr>c936323b-97b9-4436-88f2-a5120e66d559</vt:lpwstr>
  </property>
  <property fmtid="{D5CDD505-2E9C-101B-9397-08002B2CF9AE}" pid="18" name="URL">
    <vt:lpwstr/>
  </property>
  <property fmtid="{D5CDD505-2E9C-101B-9397-08002B2CF9AE}" pid="19" name="DocumentSetDescription">
    <vt:lpwstr/>
  </property>
</Properties>
</file>